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DB5" w:rsidRPr="009F4B23" w:rsidRDefault="002B4DB5" w:rsidP="002B4DB5">
      <w:pPr>
        <w:pStyle w:val="a3"/>
        <w:shd w:val="clear" w:color="auto" w:fill="FFFFFF"/>
        <w:spacing w:before="96" w:beforeAutospacing="0" w:after="120" w:afterAutospacing="0" w:line="221" w:lineRule="atLeast"/>
        <w:rPr>
          <w:b/>
          <w:sz w:val="20"/>
          <w:szCs w:val="20"/>
        </w:rPr>
      </w:pPr>
      <w:r w:rsidRPr="009F4B23">
        <w:rPr>
          <w:b/>
          <w:sz w:val="20"/>
          <w:szCs w:val="20"/>
        </w:rPr>
        <w:t xml:space="preserve">Архитектура Древнего Царства. Период I—II династий (начало </w:t>
      </w:r>
      <w:r w:rsidRPr="009F4B23">
        <w:rPr>
          <w:b/>
          <w:sz w:val="20"/>
          <w:szCs w:val="20"/>
          <w:lang w:val="en-US"/>
        </w:rPr>
        <w:t>III</w:t>
      </w:r>
      <w:r w:rsidRPr="009F4B23">
        <w:rPr>
          <w:b/>
          <w:sz w:val="20"/>
          <w:szCs w:val="20"/>
        </w:rPr>
        <w:t xml:space="preserve"> </w:t>
      </w:r>
      <w:r w:rsidRPr="009F4B23">
        <w:rPr>
          <w:b/>
          <w:sz w:val="20"/>
          <w:szCs w:val="20"/>
          <w:lang w:val="kk-KZ"/>
        </w:rPr>
        <w:t xml:space="preserve">тысячелетия </w:t>
      </w:r>
      <w:proofErr w:type="gramStart"/>
      <w:r w:rsidRPr="009F4B23">
        <w:rPr>
          <w:b/>
          <w:sz w:val="20"/>
          <w:szCs w:val="20"/>
          <w:lang w:val="kk-KZ"/>
        </w:rPr>
        <w:t>до</w:t>
      </w:r>
      <w:proofErr w:type="gramEnd"/>
      <w:r w:rsidRPr="009F4B23">
        <w:rPr>
          <w:b/>
          <w:sz w:val="20"/>
          <w:szCs w:val="20"/>
          <w:lang w:val="kk-KZ"/>
        </w:rPr>
        <w:t xml:space="preserve"> н.э.</w:t>
      </w:r>
      <w:r w:rsidRPr="009F4B23">
        <w:rPr>
          <w:b/>
          <w:sz w:val="20"/>
          <w:szCs w:val="20"/>
        </w:rPr>
        <w:t>)</w:t>
      </w:r>
    </w:p>
    <w:p w:rsidR="002B4DB5" w:rsidRPr="009F4B23" w:rsidRDefault="002B4DB5" w:rsidP="002B4DB5">
      <w:pPr>
        <w:pStyle w:val="a3"/>
        <w:shd w:val="clear" w:color="auto" w:fill="FFFFFF"/>
        <w:spacing w:before="96" w:beforeAutospacing="0" w:after="120" w:afterAutospacing="0" w:line="221" w:lineRule="atLeast"/>
        <w:rPr>
          <w:sz w:val="20"/>
          <w:szCs w:val="20"/>
        </w:rPr>
      </w:pPr>
      <w:r w:rsidRPr="009F4B23">
        <w:rPr>
          <w:sz w:val="20"/>
          <w:szCs w:val="20"/>
        </w:rPr>
        <w:t>Памятники монументального зодчества практически не сохранились, поскольку основным строительным материалом в те дни был легко разрушавшийся кирпич-сырец. Использовались также глина, тростник и дерево, причем сочетание кирпичной облицовки и деревянных балочных перекрытий и декора является важным признаком, позволяющим отнести произведение к сфере искусства Раннего царства. Камень применялся лишь как отделочный материал. К этой эпохе относится тип дворцовых фасадов — «</w:t>
      </w:r>
      <w:proofErr w:type="spellStart"/>
      <w:r w:rsidRPr="009F4B23">
        <w:rPr>
          <w:sz w:val="20"/>
          <w:szCs w:val="20"/>
        </w:rPr>
        <w:t>серех</w:t>
      </w:r>
      <w:proofErr w:type="spellEnd"/>
      <w:r w:rsidRPr="009F4B23">
        <w:rPr>
          <w:sz w:val="20"/>
          <w:szCs w:val="20"/>
        </w:rPr>
        <w:t>», изображения которых встречаются на стелах фараонов I династии. Черты этих сооружений нередко повторялись и в формах царских саркофагов. Культовые и мемориальные постройки сохранились лучше, чем дворцы: это, прежде всего, святилища, молельни и</w:t>
      </w:r>
      <w:r w:rsidRPr="009F4B23">
        <w:rPr>
          <w:rStyle w:val="apple-converted-space"/>
          <w:sz w:val="20"/>
          <w:szCs w:val="20"/>
        </w:rPr>
        <w:t> </w:t>
      </w:r>
      <w:proofErr w:type="spellStart"/>
      <w:r w:rsidR="005077F6" w:rsidRPr="009F4B23">
        <w:rPr>
          <w:sz w:val="20"/>
          <w:szCs w:val="20"/>
        </w:rPr>
        <w:fldChar w:fldCharType="begin"/>
      </w:r>
      <w:r w:rsidRPr="009F4B23">
        <w:rPr>
          <w:sz w:val="20"/>
          <w:szCs w:val="20"/>
        </w:rPr>
        <w:instrText xml:space="preserve"> HYPERLINK "http://ru.wikipedia.org/wiki/%D0%9C%D0%B0%D1%81%D1%82%D0%B0%D0%B1%D0%B0" \o "Мастаба" </w:instrText>
      </w:r>
      <w:r w:rsidR="005077F6" w:rsidRPr="009F4B23">
        <w:rPr>
          <w:sz w:val="20"/>
          <w:szCs w:val="20"/>
        </w:rPr>
        <w:fldChar w:fldCharType="separate"/>
      </w:r>
      <w:r w:rsidRPr="009F4B23">
        <w:rPr>
          <w:rStyle w:val="a4"/>
          <w:color w:val="auto"/>
          <w:sz w:val="20"/>
          <w:szCs w:val="20"/>
        </w:rPr>
        <w:t>мастабы</w:t>
      </w:r>
      <w:proofErr w:type="spellEnd"/>
      <w:r w:rsidR="005077F6" w:rsidRPr="009F4B23">
        <w:rPr>
          <w:sz w:val="20"/>
          <w:szCs w:val="20"/>
        </w:rPr>
        <w:fldChar w:fldCharType="end"/>
      </w:r>
      <w:r w:rsidRPr="009F4B23">
        <w:rPr>
          <w:sz w:val="20"/>
          <w:szCs w:val="20"/>
        </w:rPr>
        <w:t>. Декорирование святилищ еще сохраняет связь с эпохой деревянного зодчества, в котором использовался орнаментальный мотив тростниковой плетенки.</w:t>
      </w:r>
    </w:p>
    <w:p w:rsidR="002B4DB5" w:rsidRPr="009F4B23" w:rsidRDefault="002B4DB5" w:rsidP="002B4DB5">
      <w:pPr>
        <w:pStyle w:val="a3"/>
        <w:shd w:val="clear" w:color="auto" w:fill="FFFFFF"/>
        <w:spacing w:before="96" w:beforeAutospacing="0" w:after="120" w:afterAutospacing="0" w:line="221" w:lineRule="atLeast"/>
        <w:rPr>
          <w:sz w:val="20"/>
          <w:szCs w:val="20"/>
        </w:rPr>
      </w:pPr>
      <w:r w:rsidRPr="009F4B23">
        <w:rPr>
          <w:sz w:val="20"/>
          <w:szCs w:val="20"/>
        </w:rPr>
        <w:t>В период Раннего Царства сложились и такие приемы оформления, как вогнутые</w:t>
      </w:r>
      <w:r w:rsidRPr="009F4B23">
        <w:rPr>
          <w:rStyle w:val="apple-converted-space"/>
          <w:sz w:val="20"/>
          <w:szCs w:val="20"/>
        </w:rPr>
        <w:t> </w:t>
      </w:r>
      <w:hyperlink r:id="rId5" w:tooltip="Карниз" w:history="1">
        <w:r w:rsidRPr="009F4B23">
          <w:rPr>
            <w:rStyle w:val="a4"/>
            <w:color w:val="auto"/>
            <w:sz w:val="20"/>
            <w:szCs w:val="20"/>
          </w:rPr>
          <w:t>карнизы</w:t>
        </w:r>
      </w:hyperlink>
      <w:r w:rsidRPr="009F4B23">
        <w:rPr>
          <w:sz w:val="20"/>
          <w:szCs w:val="20"/>
        </w:rPr>
        <w:t>, орнаментальные</w:t>
      </w:r>
      <w:r w:rsidRPr="009F4B23">
        <w:rPr>
          <w:rStyle w:val="apple-converted-space"/>
          <w:sz w:val="20"/>
          <w:szCs w:val="20"/>
        </w:rPr>
        <w:t> </w:t>
      </w:r>
      <w:hyperlink r:id="rId6" w:tooltip="Фриз" w:history="1">
        <w:r w:rsidRPr="009F4B23">
          <w:rPr>
            <w:rStyle w:val="a4"/>
            <w:color w:val="auto"/>
            <w:sz w:val="20"/>
            <w:szCs w:val="20"/>
          </w:rPr>
          <w:t>фризы</w:t>
        </w:r>
      </w:hyperlink>
      <w:r w:rsidRPr="009F4B23">
        <w:rPr>
          <w:rStyle w:val="apple-converted-space"/>
          <w:sz w:val="20"/>
          <w:szCs w:val="20"/>
        </w:rPr>
        <w:t> </w:t>
      </w:r>
      <w:r w:rsidRPr="009F4B23">
        <w:rPr>
          <w:sz w:val="20"/>
          <w:szCs w:val="20"/>
        </w:rPr>
        <w:t>(живописные или скульптурные) и оформление дверного проема глубоким уступом.</w:t>
      </w:r>
    </w:p>
    <w:p w:rsidR="002B4DB5" w:rsidRPr="009F4B23" w:rsidRDefault="002B4DB5" w:rsidP="002B4DB5">
      <w:pPr>
        <w:pStyle w:val="a3"/>
        <w:shd w:val="clear" w:color="auto" w:fill="FFFFFF"/>
        <w:spacing w:before="96" w:beforeAutospacing="0" w:after="120" w:afterAutospacing="0" w:line="221" w:lineRule="atLeast"/>
        <w:rPr>
          <w:sz w:val="20"/>
          <w:szCs w:val="20"/>
        </w:rPr>
      </w:pPr>
      <w:r w:rsidRPr="009F4B23">
        <w:rPr>
          <w:sz w:val="20"/>
          <w:szCs w:val="20"/>
        </w:rPr>
        <w:t>Многие из традиций храмового зодчества отразились и в стиле мемориальных сооружений, которые были очень важны для древнеегипетской культуры в связи с решающей ролью в ней погребального культа. Погребения I—II династий сосредоточены в районе</w:t>
      </w:r>
      <w:r w:rsidRPr="009F4B23">
        <w:rPr>
          <w:rStyle w:val="apple-converted-space"/>
          <w:sz w:val="20"/>
          <w:szCs w:val="20"/>
        </w:rPr>
        <w:t> </w:t>
      </w:r>
      <w:hyperlink r:id="rId7" w:tooltip="Мемфис" w:history="1">
        <w:r w:rsidRPr="009F4B23">
          <w:rPr>
            <w:rStyle w:val="a4"/>
            <w:color w:val="auto"/>
            <w:sz w:val="20"/>
            <w:szCs w:val="20"/>
          </w:rPr>
          <w:t>Мемфиса</w:t>
        </w:r>
      </w:hyperlink>
      <w:r w:rsidRPr="009F4B23">
        <w:rPr>
          <w:rStyle w:val="apple-converted-space"/>
          <w:sz w:val="20"/>
          <w:szCs w:val="20"/>
        </w:rPr>
        <w:t> </w:t>
      </w:r>
      <w:r w:rsidRPr="009F4B23">
        <w:rPr>
          <w:sz w:val="20"/>
          <w:szCs w:val="20"/>
        </w:rPr>
        <w:t>и</w:t>
      </w:r>
      <w:r w:rsidRPr="009F4B23">
        <w:rPr>
          <w:rStyle w:val="apple-converted-space"/>
          <w:sz w:val="20"/>
          <w:szCs w:val="20"/>
        </w:rPr>
        <w:t> </w:t>
      </w:r>
      <w:hyperlink r:id="rId8" w:tooltip="Абидос" w:history="1">
        <w:r w:rsidRPr="009F4B23">
          <w:rPr>
            <w:rStyle w:val="a4"/>
            <w:color w:val="auto"/>
            <w:sz w:val="20"/>
            <w:szCs w:val="20"/>
          </w:rPr>
          <w:t>Абидоса</w:t>
        </w:r>
      </w:hyperlink>
      <w:r w:rsidRPr="009F4B23">
        <w:rPr>
          <w:sz w:val="20"/>
          <w:szCs w:val="20"/>
        </w:rPr>
        <w:t xml:space="preserve">, ставшими центрами заупокойного культа. С ним связано, с одной стороны, широкое развитие типа </w:t>
      </w:r>
      <w:proofErr w:type="spellStart"/>
      <w:r w:rsidRPr="009F4B23">
        <w:rPr>
          <w:sz w:val="20"/>
          <w:szCs w:val="20"/>
        </w:rPr>
        <w:t>гробни</w:t>
      </w:r>
      <w:proofErr w:type="gramStart"/>
      <w:r w:rsidRPr="009F4B23">
        <w:rPr>
          <w:sz w:val="20"/>
          <w:szCs w:val="20"/>
        </w:rPr>
        <w:t>ц-</w:t>
      </w:r>
      <w:proofErr w:type="gramEnd"/>
      <w:r w:rsidR="005077F6" w:rsidRPr="009F4B23">
        <w:rPr>
          <w:sz w:val="20"/>
          <w:szCs w:val="20"/>
        </w:rPr>
        <w:fldChar w:fldCharType="begin"/>
      </w:r>
      <w:r w:rsidRPr="009F4B23">
        <w:rPr>
          <w:sz w:val="20"/>
          <w:szCs w:val="20"/>
        </w:rPr>
        <w:instrText xml:space="preserve"> HYPERLINK "http://ru.wikipedia.org/wiki/%D0%9C%D0%B0%D1%81%D1%82%D0%B0%D0%B1%D0%B0" \o "Мастаба" </w:instrText>
      </w:r>
      <w:r w:rsidR="005077F6" w:rsidRPr="009F4B23">
        <w:rPr>
          <w:sz w:val="20"/>
          <w:szCs w:val="20"/>
        </w:rPr>
        <w:fldChar w:fldCharType="separate"/>
      </w:r>
      <w:r w:rsidRPr="009F4B23">
        <w:rPr>
          <w:rStyle w:val="a4"/>
          <w:color w:val="auto"/>
          <w:sz w:val="20"/>
          <w:szCs w:val="20"/>
        </w:rPr>
        <w:t>мастаб</w:t>
      </w:r>
      <w:proofErr w:type="spellEnd"/>
      <w:r w:rsidR="005077F6" w:rsidRPr="009F4B23">
        <w:rPr>
          <w:sz w:val="20"/>
          <w:szCs w:val="20"/>
        </w:rPr>
        <w:fldChar w:fldCharType="end"/>
      </w:r>
      <w:r w:rsidRPr="009F4B23">
        <w:rPr>
          <w:sz w:val="20"/>
          <w:szCs w:val="20"/>
        </w:rPr>
        <w:t xml:space="preserve">, самых характерных построек в зодчестве Древнего Египта. С </w:t>
      </w:r>
      <w:r w:rsidR="00D1292B" w:rsidRPr="009F4B23">
        <w:rPr>
          <w:sz w:val="20"/>
          <w:szCs w:val="20"/>
        </w:rPr>
        <w:t xml:space="preserve">другой стороны, именно в связи </w:t>
      </w:r>
      <w:r w:rsidR="00D1292B" w:rsidRPr="009F4B23">
        <w:rPr>
          <w:sz w:val="20"/>
          <w:szCs w:val="20"/>
          <w:lang w:val="en-US"/>
        </w:rPr>
        <w:t>c</w:t>
      </w:r>
      <w:r w:rsidRPr="009F4B23">
        <w:rPr>
          <w:sz w:val="20"/>
          <w:szCs w:val="20"/>
        </w:rPr>
        <w:t xml:space="preserve"> разработкой</w:t>
      </w:r>
      <w:r w:rsidRPr="009F4B23">
        <w:rPr>
          <w:rStyle w:val="apple-converted-space"/>
          <w:sz w:val="20"/>
          <w:szCs w:val="20"/>
        </w:rPr>
        <w:t> </w:t>
      </w:r>
      <w:hyperlink r:id="rId9" w:tooltip="Мастаба" w:history="1">
        <w:r w:rsidRPr="009F4B23">
          <w:rPr>
            <w:rStyle w:val="a4"/>
            <w:color w:val="auto"/>
            <w:sz w:val="20"/>
            <w:szCs w:val="20"/>
          </w:rPr>
          <w:t>мастаб</w:t>
        </w:r>
      </w:hyperlink>
      <w:r w:rsidRPr="009F4B23">
        <w:rPr>
          <w:rStyle w:val="apple-converted-space"/>
          <w:sz w:val="20"/>
          <w:szCs w:val="20"/>
        </w:rPr>
        <w:t> </w:t>
      </w:r>
      <w:r w:rsidRPr="009F4B23">
        <w:rPr>
          <w:sz w:val="20"/>
          <w:szCs w:val="20"/>
        </w:rPr>
        <w:t xml:space="preserve">происходит обогащение уточнение содержания культа. </w:t>
      </w:r>
      <w:hyperlink r:id="rId10" w:history="1">
        <w:r w:rsidRPr="009F4B23">
          <w:rPr>
            <w:rStyle w:val="a4"/>
            <w:color w:val="auto"/>
            <w:sz w:val="20"/>
            <w:szCs w:val="20"/>
          </w:rPr>
          <w:t>http://ru.wikipedia.org</w:t>
        </w:r>
      </w:hyperlink>
      <w:r w:rsidRPr="009F4B23">
        <w:rPr>
          <w:sz w:val="20"/>
          <w:szCs w:val="20"/>
        </w:rPr>
        <w:t xml:space="preserve"> </w:t>
      </w:r>
    </w:p>
    <w:p w:rsidR="00394AE1" w:rsidRPr="009F4B23" w:rsidRDefault="00394AE1" w:rsidP="002B4DB5">
      <w:pPr>
        <w:pStyle w:val="a3"/>
        <w:shd w:val="clear" w:color="auto" w:fill="FFFFFF"/>
        <w:spacing w:before="96" w:beforeAutospacing="0" w:after="120" w:afterAutospacing="0" w:line="221" w:lineRule="atLeast"/>
        <w:rPr>
          <w:sz w:val="20"/>
          <w:szCs w:val="20"/>
        </w:rPr>
      </w:pPr>
      <w:r w:rsidRPr="009F4B23">
        <w:rPr>
          <w:sz w:val="20"/>
          <w:szCs w:val="20"/>
        </w:rPr>
        <w:t xml:space="preserve">     Так как египтяне верили, что человек и после смерти продолжает существовать, они стремились сохранить его тело</w:t>
      </w:r>
    </w:p>
    <w:p w:rsidR="002B4DB5" w:rsidRPr="009F4B23" w:rsidRDefault="002B4DB5" w:rsidP="002B4DB5">
      <w:pPr>
        <w:pBdr>
          <w:bottom w:val="single" w:sz="4" w:space="2" w:color="AAAAAA"/>
        </w:pBdr>
        <w:shd w:val="clear" w:color="auto" w:fill="FFFFFF"/>
        <w:spacing w:after="144" w:line="221" w:lineRule="atLeast"/>
        <w:outlineLvl w:val="1"/>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Источники</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Строительство храмов// </w:t>
      </w:r>
      <w:proofErr w:type="spellStart"/>
      <w:r w:rsidRPr="009F4B23">
        <w:rPr>
          <w:rFonts w:ascii="Times New Roman" w:eastAsia="Times New Roman" w:hAnsi="Times New Roman" w:cs="Times New Roman"/>
          <w:sz w:val="20"/>
          <w:szCs w:val="20"/>
          <w:lang w:eastAsia="ru-RU"/>
        </w:rPr>
        <w:t>Крушкол</w:t>
      </w:r>
      <w:proofErr w:type="spellEnd"/>
      <w:r w:rsidRPr="009F4B23">
        <w:rPr>
          <w:rFonts w:ascii="Times New Roman" w:eastAsia="Times New Roman" w:hAnsi="Times New Roman" w:cs="Times New Roman"/>
          <w:sz w:val="20"/>
          <w:szCs w:val="20"/>
          <w:lang w:eastAsia="ru-RU"/>
        </w:rPr>
        <w:t xml:space="preserve"> Ю.С., Мурыгина Н.Ф. Черкасова Е.А. Хрестоматия по истории Древнего мира. – М., 1975.</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Исида и Осирис // </w:t>
      </w:r>
      <w:proofErr w:type="spellStart"/>
      <w:r w:rsidRPr="009F4B23">
        <w:rPr>
          <w:rFonts w:ascii="Times New Roman" w:eastAsia="Times New Roman" w:hAnsi="Times New Roman" w:cs="Times New Roman"/>
          <w:sz w:val="20"/>
          <w:szCs w:val="20"/>
          <w:lang w:eastAsia="ru-RU"/>
        </w:rPr>
        <w:t>Немировский</w:t>
      </w:r>
      <w:proofErr w:type="spellEnd"/>
      <w:r w:rsidRPr="009F4B23">
        <w:rPr>
          <w:rFonts w:ascii="Times New Roman" w:eastAsia="Times New Roman" w:hAnsi="Times New Roman" w:cs="Times New Roman"/>
          <w:sz w:val="20"/>
          <w:szCs w:val="20"/>
          <w:lang w:eastAsia="ru-RU"/>
        </w:rPr>
        <w:t xml:space="preserve"> А.И. Мифы </w:t>
      </w:r>
      <w:proofErr w:type="spellStart"/>
      <w:r w:rsidRPr="009F4B23">
        <w:rPr>
          <w:rFonts w:ascii="Times New Roman" w:eastAsia="Times New Roman" w:hAnsi="Times New Roman" w:cs="Times New Roman"/>
          <w:sz w:val="20"/>
          <w:szCs w:val="20"/>
          <w:lang w:eastAsia="ru-RU"/>
        </w:rPr>
        <w:t>древности</w:t>
      </w:r>
      <w:proofErr w:type="gramStart"/>
      <w:r w:rsidRPr="009F4B23">
        <w:rPr>
          <w:rFonts w:ascii="Times New Roman" w:eastAsia="Times New Roman" w:hAnsi="Times New Roman" w:cs="Times New Roman"/>
          <w:sz w:val="20"/>
          <w:szCs w:val="20"/>
          <w:lang w:eastAsia="ru-RU"/>
        </w:rPr>
        <w:t>:Б</w:t>
      </w:r>
      <w:proofErr w:type="gramEnd"/>
      <w:r w:rsidRPr="009F4B23">
        <w:rPr>
          <w:rFonts w:ascii="Times New Roman" w:eastAsia="Times New Roman" w:hAnsi="Times New Roman" w:cs="Times New Roman"/>
          <w:sz w:val="20"/>
          <w:szCs w:val="20"/>
          <w:lang w:eastAsia="ru-RU"/>
        </w:rPr>
        <w:t>лижний</w:t>
      </w:r>
      <w:proofErr w:type="spellEnd"/>
      <w:r w:rsidRPr="009F4B23">
        <w:rPr>
          <w:rFonts w:ascii="Times New Roman" w:eastAsia="Times New Roman" w:hAnsi="Times New Roman" w:cs="Times New Roman"/>
          <w:sz w:val="20"/>
          <w:szCs w:val="20"/>
          <w:lang w:eastAsia="ru-RU"/>
        </w:rPr>
        <w:t xml:space="preserve"> Восток. Научно-художественная энциклопедия. - М., 2001.</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Книга мертвых // Поэзия и проза Древнего Востока</w:t>
      </w:r>
      <w:proofErr w:type="gramStart"/>
      <w:r w:rsidRPr="009F4B23">
        <w:rPr>
          <w:rFonts w:ascii="Times New Roman" w:eastAsia="Times New Roman" w:hAnsi="Times New Roman" w:cs="Times New Roman"/>
          <w:sz w:val="20"/>
          <w:szCs w:val="20"/>
          <w:lang w:eastAsia="ru-RU"/>
        </w:rPr>
        <w:t xml:space="preserve"> / Р</w:t>
      </w:r>
      <w:proofErr w:type="gramEnd"/>
      <w:r w:rsidRPr="009F4B23">
        <w:rPr>
          <w:rFonts w:ascii="Times New Roman" w:eastAsia="Times New Roman" w:hAnsi="Times New Roman" w:cs="Times New Roman"/>
          <w:sz w:val="20"/>
          <w:szCs w:val="20"/>
          <w:lang w:eastAsia="ru-RU"/>
        </w:rPr>
        <w:t xml:space="preserve">ед. и </w:t>
      </w:r>
      <w:proofErr w:type="spellStart"/>
      <w:r w:rsidRPr="009F4B23">
        <w:rPr>
          <w:rFonts w:ascii="Times New Roman" w:eastAsia="Times New Roman" w:hAnsi="Times New Roman" w:cs="Times New Roman"/>
          <w:sz w:val="20"/>
          <w:szCs w:val="20"/>
          <w:lang w:eastAsia="ru-RU"/>
        </w:rPr>
        <w:t>вст.ст</w:t>
      </w:r>
      <w:proofErr w:type="spellEnd"/>
      <w:r w:rsidRPr="009F4B23">
        <w:rPr>
          <w:rFonts w:ascii="Times New Roman" w:eastAsia="Times New Roman" w:hAnsi="Times New Roman" w:cs="Times New Roman"/>
          <w:sz w:val="20"/>
          <w:szCs w:val="20"/>
          <w:lang w:eastAsia="ru-RU"/>
        </w:rPr>
        <w:t>. Брагинского И.- М., 1973.</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Надпись Аменхотепа III из </w:t>
      </w:r>
      <w:proofErr w:type="spellStart"/>
      <w:r w:rsidRPr="009F4B23">
        <w:rPr>
          <w:rFonts w:ascii="Times New Roman" w:eastAsia="Times New Roman" w:hAnsi="Times New Roman" w:cs="Times New Roman"/>
          <w:sz w:val="20"/>
          <w:szCs w:val="20"/>
          <w:lang w:eastAsia="ru-RU"/>
        </w:rPr>
        <w:t>Мемнония</w:t>
      </w:r>
      <w:proofErr w:type="spellEnd"/>
      <w:r w:rsidRPr="009F4B23">
        <w:rPr>
          <w:rFonts w:ascii="Times New Roman" w:eastAsia="Times New Roman" w:hAnsi="Times New Roman" w:cs="Times New Roman"/>
          <w:sz w:val="20"/>
          <w:szCs w:val="20"/>
          <w:lang w:eastAsia="ru-RU"/>
        </w:rPr>
        <w:t xml:space="preserve"> // Хрестоматия по истории Древнего Востока/ Гл. ред. Струве В.В.- М., 1963.</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Померанцева Н. Эстетические основы искусства Древнего Египта. - М., 1976.</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Всеобщая история искусств: В 6 т./ Под ред. </w:t>
      </w:r>
      <w:proofErr w:type="spellStart"/>
      <w:r w:rsidRPr="009F4B23">
        <w:rPr>
          <w:rFonts w:ascii="Times New Roman" w:eastAsia="Times New Roman" w:hAnsi="Times New Roman" w:cs="Times New Roman"/>
          <w:sz w:val="20"/>
          <w:szCs w:val="20"/>
          <w:lang w:eastAsia="ru-RU"/>
        </w:rPr>
        <w:t>Веймарна</w:t>
      </w:r>
      <w:proofErr w:type="spellEnd"/>
      <w:r w:rsidRPr="009F4B23">
        <w:rPr>
          <w:rFonts w:ascii="Times New Roman" w:eastAsia="Times New Roman" w:hAnsi="Times New Roman" w:cs="Times New Roman"/>
          <w:sz w:val="20"/>
          <w:szCs w:val="20"/>
          <w:lang w:eastAsia="ru-RU"/>
        </w:rPr>
        <w:t xml:space="preserve"> Б. – Т.1. Искусство древнего мира. - М., 1956.</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proofErr w:type="spellStart"/>
      <w:r w:rsidRPr="009F4B23">
        <w:rPr>
          <w:rFonts w:ascii="Times New Roman" w:eastAsia="Times New Roman" w:hAnsi="Times New Roman" w:cs="Times New Roman"/>
          <w:sz w:val="20"/>
          <w:szCs w:val="20"/>
          <w:lang w:eastAsia="ru-RU"/>
        </w:rPr>
        <w:t>Гнедич</w:t>
      </w:r>
      <w:proofErr w:type="spellEnd"/>
      <w:r w:rsidRPr="009F4B23">
        <w:rPr>
          <w:rFonts w:ascii="Times New Roman" w:eastAsia="Times New Roman" w:hAnsi="Times New Roman" w:cs="Times New Roman"/>
          <w:sz w:val="20"/>
          <w:szCs w:val="20"/>
          <w:lang w:eastAsia="ru-RU"/>
        </w:rPr>
        <w:t xml:space="preserve"> П.П. История иску</w:t>
      </w:r>
      <w:proofErr w:type="gramStart"/>
      <w:r w:rsidRPr="009F4B23">
        <w:rPr>
          <w:rFonts w:ascii="Times New Roman" w:eastAsia="Times New Roman" w:hAnsi="Times New Roman" w:cs="Times New Roman"/>
          <w:sz w:val="20"/>
          <w:szCs w:val="20"/>
          <w:lang w:eastAsia="ru-RU"/>
        </w:rPr>
        <w:t>сств с др</w:t>
      </w:r>
      <w:proofErr w:type="gramEnd"/>
      <w:r w:rsidRPr="009F4B23">
        <w:rPr>
          <w:rFonts w:ascii="Times New Roman" w:eastAsia="Times New Roman" w:hAnsi="Times New Roman" w:cs="Times New Roman"/>
          <w:sz w:val="20"/>
          <w:szCs w:val="20"/>
          <w:lang w:eastAsia="ru-RU"/>
        </w:rPr>
        <w:t>евнейших времен. - М., 2000.</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proofErr w:type="spellStart"/>
      <w:r w:rsidRPr="009F4B23">
        <w:rPr>
          <w:rFonts w:ascii="Times New Roman" w:eastAsia="Times New Roman" w:hAnsi="Times New Roman" w:cs="Times New Roman"/>
          <w:sz w:val="20"/>
          <w:szCs w:val="20"/>
          <w:lang w:eastAsia="ru-RU"/>
        </w:rPr>
        <w:t>Кинк</w:t>
      </w:r>
      <w:proofErr w:type="spellEnd"/>
      <w:r w:rsidRPr="009F4B23">
        <w:rPr>
          <w:rFonts w:ascii="Times New Roman" w:eastAsia="Times New Roman" w:hAnsi="Times New Roman" w:cs="Times New Roman"/>
          <w:sz w:val="20"/>
          <w:szCs w:val="20"/>
          <w:lang w:eastAsia="ru-RU"/>
        </w:rPr>
        <w:t xml:space="preserve"> Х.А. Древнеегипетский храм - М., 1979.</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Культура древнего Египта</w:t>
      </w:r>
      <w:proofErr w:type="gramStart"/>
      <w:r w:rsidRPr="009F4B23">
        <w:rPr>
          <w:rFonts w:ascii="Times New Roman" w:eastAsia="Times New Roman" w:hAnsi="Times New Roman" w:cs="Times New Roman"/>
          <w:sz w:val="20"/>
          <w:szCs w:val="20"/>
          <w:lang w:eastAsia="ru-RU"/>
        </w:rPr>
        <w:t xml:space="preserve"> / О</w:t>
      </w:r>
      <w:proofErr w:type="gramEnd"/>
      <w:r w:rsidRPr="009F4B23">
        <w:rPr>
          <w:rFonts w:ascii="Times New Roman" w:eastAsia="Times New Roman" w:hAnsi="Times New Roman" w:cs="Times New Roman"/>
          <w:sz w:val="20"/>
          <w:szCs w:val="20"/>
          <w:lang w:eastAsia="ru-RU"/>
        </w:rPr>
        <w:t xml:space="preserve">тв. ред. </w:t>
      </w:r>
      <w:proofErr w:type="spellStart"/>
      <w:r w:rsidRPr="009F4B23">
        <w:rPr>
          <w:rFonts w:ascii="Times New Roman" w:eastAsia="Times New Roman" w:hAnsi="Times New Roman" w:cs="Times New Roman"/>
          <w:sz w:val="20"/>
          <w:szCs w:val="20"/>
          <w:lang w:eastAsia="ru-RU"/>
        </w:rPr>
        <w:t>Кацнельсон</w:t>
      </w:r>
      <w:proofErr w:type="spellEnd"/>
      <w:r w:rsidRPr="009F4B23">
        <w:rPr>
          <w:rFonts w:ascii="Times New Roman" w:eastAsia="Times New Roman" w:hAnsi="Times New Roman" w:cs="Times New Roman"/>
          <w:sz w:val="20"/>
          <w:szCs w:val="20"/>
          <w:lang w:eastAsia="ru-RU"/>
        </w:rPr>
        <w:t xml:space="preserve"> И. - М., 1976.</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proofErr w:type="spellStart"/>
      <w:r w:rsidRPr="009F4B23">
        <w:rPr>
          <w:rFonts w:ascii="Times New Roman" w:eastAsia="Times New Roman" w:hAnsi="Times New Roman" w:cs="Times New Roman"/>
          <w:sz w:val="20"/>
          <w:szCs w:val="20"/>
          <w:lang w:eastAsia="ru-RU"/>
        </w:rPr>
        <w:t>Матье</w:t>
      </w:r>
      <w:proofErr w:type="spellEnd"/>
      <w:r w:rsidRPr="009F4B23">
        <w:rPr>
          <w:rFonts w:ascii="Times New Roman" w:eastAsia="Times New Roman" w:hAnsi="Times New Roman" w:cs="Times New Roman"/>
          <w:sz w:val="20"/>
          <w:szCs w:val="20"/>
          <w:lang w:eastAsia="ru-RU"/>
        </w:rPr>
        <w:t xml:space="preserve"> М.Э. Во времена </w:t>
      </w:r>
      <w:proofErr w:type="spellStart"/>
      <w:r w:rsidRPr="009F4B23">
        <w:rPr>
          <w:rFonts w:ascii="Times New Roman" w:eastAsia="Times New Roman" w:hAnsi="Times New Roman" w:cs="Times New Roman"/>
          <w:sz w:val="20"/>
          <w:szCs w:val="20"/>
          <w:lang w:eastAsia="ru-RU"/>
        </w:rPr>
        <w:t>Нефертити</w:t>
      </w:r>
      <w:proofErr w:type="spellEnd"/>
      <w:r w:rsidRPr="009F4B23">
        <w:rPr>
          <w:rFonts w:ascii="Times New Roman" w:eastAsia="Times New Roman" w:hAnsi="Times New Roman" w:cs="Times New Roman"/>
          <w:sz w:val="20"/>
          <w:szCs w:val="20"/>
          <w:lang w:eastAsia="ru-RU"/>
        </w:rPr>
        <w:t>. - М., 1965.</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Перепёлкин Ю.А. Переворот </w:t>
      </w:r>
      <w:proofErr w:type="spellStart"/>
      <w:r w:rsidRPr="009F4B23">
        <w:rPr>
          <w:rFonts w:ascii="Times New Roman" w:eastAsia="Times New Roman" w:hAnsi="Times New Roman" w:cs="Times New Roman"/>
          <w:sz w:val="20"/>
          <w:szCs w:val="20"/>
          <w:lang w:eastAsia="ru-RU"/>
        </w:rPr>
        <w:t>Амен-хотпа</w:t>
      </w:r>
      <w:proofErr w:type="spellEnd"/>
      <w:r w:rsidRPr="009F4B23">
        <w:rPr>
          <w:rFonts w:ascii="Times New Roman" w:eastAsia="Times New Roman" w:hAnsi="Times New Roman" w:cs="Times New Roman"/>
          <w:sz w:val="20"/>
          <w:szCs w:val="20"/>
          <w:lang w:eastAsia="ru-RU"/>
        </w:rPr>
        <w:t xml:space="preserve"> IV: В 24. – ч. 4.1. – М., 1967.</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Любимов Л. Над вечностью // Тутанхамон и его время. Сб.ст./ Под ред. Даниловой И. – М., 1976.</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История зарубежного искусства</w:t>
      </w:r>
      <w:proofErr w:type="gramStart"/>
      <w:r w:rsidRPr="009F4B23">
        <w:rPr>
          <w:rFonts w:ascii="Times New Roman" w:eastAsia="Times New Roman" w:hAnsi="Times New Roman" w:cs="Times New Roman"/>
          <w:sz w:val="20"/>
          <w:szCs w:val="20"/>
          <w:lang w:eastAsia="ru-RU"/>
        </w:rPr>
        <w:t xml:space="preserve"> / П</w:t>
      </w:r>
      <w:proofErr w:type="gramEnd"/>
      <w:r w:rsidRPr="009F4B23">
        <w:rPr>
          <w:rFonts w:ascii="Times New Roman" w:eastAsia="Times New Roman" w:hAnsi="Times New Roman" w:cs="Times New Roman"/>
          <w:sz w:val="20"/>
          <w:szCs w:val="20"/>
          <w:lang w:eastAsia="ru-RU"/>
        </w:rPr>
        <w:t xml:space="preserve">од ред. Кузьминой </w:t>
      </w:r>
      <w:proofErr w:type="spellStart"/>
      <w:r w:rsidRPr="009F4B23">
        <w:rPr>
          <w:rFonts w:ascii="Times New Roman" w:eastAsia="Times New Roman" w:hAnsi="Times New Roman" w:cs="Times New Roman"/>
          <w:sz w:val="20"/>
          <w:szCs w:val="20"/>
          <w:lang w:eastAsia="ru-RU"/>
        </w:rPr>
        <w:t>М.Т.,Мальцевой</w:t>
      </w:r>
      <w:proofErr w:type="spellEnd"/>
      <w:r w:rsidRPr="009F4B23">
        <w:rPr>
          <w:rFonts w:ascii="Times New Roman" w:eastAsia="Times New Roman" w:hAnsi="Times New Roman" w:cs="Times New Roman"/>
          <w:sz w:val="20"/>
          <w:szCs w:val="20"/>
          <w:lang w:eastAsia="ru-RU"/>
        </w:rPr>
        <w:t xml:space="preserve"> Н.Л. – М., 1984.</w:t>
      </w:r>
    </w:p>
    <w:p w:rsidR="002B4DB5" w:rsidRPr="009F4B23" w:rsidRDefault="002B4DB5" w:rsidP="002B4DB5">
      <w:pPr>
        <w:numPr>
          <w:ilvl w:val="0"/>
          <w:numId w:val="1"/>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proofErr w:type="spellStart"/>
      <w:r w:rsidRPr="009F4B23">
        <w:rPr>
          <w:rFonts w:ascii="Times New Roman" w:eastAsia="Times New Roman" w:hAnsi="Times New Roman" w:cs="Times New Roman"/>
          <w:sz w:val="20"/>
          <w:szCs w:val="20"/>
          <w:lang w:eastAsia="ru-RU"/>
        </w:rPr>
        <w:t>Шейко</w:t>
      </w:r>
      <w:proofErr w:type="spellEnd"/>
      <w:r w:rsidRPr="009F4B23">
        <w:rPr>
          <w:rFonts w:ascii="Times New Roman" w:eastAsia="Times New Roman" w:hAnsi="Times New Roman" w:cs="Times New Roman"/>
          <w:sz w:val="20"/>
          <w:szCs w:val="20"/>
          <w:lang w:eastAsia="ru-RU"/>
        </w:rPr>
        <w:t xml:space="preserve"> В.М., </w:t>
      </w:r>
      <w:proofErr w:type="spellStart"/>
      <w:r w:rsidRPr="009F4B23">
        <w:rPr>
          <w:rFonts w:ascii="Times New Roman" w:eastAsia="Times New Roman" w:hAnsi="Times New Roman" w:cs="Times New Roman"/>
          <w:sz w:val="20"/>
          <w:szCs w:val="20"/>
          <w:lang w:eastAsia="ru-RU"/>
        </w:rPr>
        <w:t>Гаврюшенко</w:t>
      </w:r>
      <w:proofErr w:type="spellEnd"/>
      <w:r w:rsidRPr="009F4B23">
        <w:rPr>
          <w:rFonts w:ascii="Times New Roman" w:eastAsia="Times New Roman" w:hAnsi="Times New Roman" w:cs="Times New Roman"/>
          <w:sz w:val="20"/>
          <w:szCs w:val="20"/>
          <w:lang w:eastAsia="ru-RU"/>
        </w:rPr>
        <w:t xml:space="preserve"> А.А., Кравченко А.В. История</w:t>
      </w:r>
    </w:p>
    <w:p w:rsidR="002B4DB5" w:rsidRPr="009F4B23" w:rsidRDefault="002B4DB5" w:rsidP="002B4DB5">
      <w:pPr>
        <w:shd w:val="clear" w:color="auto" w:fill="FFFFFF"/>
        <w:spacing w:before="96" w:after="120" w:line="221" w:lineRule="atLeast"/>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художественной культуры. Первобытность. Древний мир.– Харьков, 1998.</w:t>
      </w:r>
    </w:p>
    <w:p w:rsidR="002B4DB5" w:rsidRPr="009F4B23" w:rsidRDefault="002B4DB5" w:rsidP="002B4DB5">
      <w:pPr>
        <w:numPr>
          <w:ilvl w:val="0"/>
          <w:numId w:val="2"/>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Виноградова Н.А., </w:t>
      </w:r>
      <w:proofErr w:type="spellStart"/>
      <w:r w:rsidRPr="009F4B23">
        <w:rPr>
          <w:rFonts w:ascii="Times New Roman" w:eastAsia="Times New Roman" w:hAnsi="Times New Roman" w:cs="Times New Roman"/>
          <w:sz w:val="20"/>
          <w:szCs w:val="20"/>
          <w:lang w:eastAsia="ru-RU"/>
        </w:rPr>
        <w:t>Каптерева</w:t>
      </w:r>
      <w:proofErr w:type="spellEnd"/>
      <w:r w:rsidRPr="009F4B23">
        <w:rPr>
          <w:rFonts w:ascii="Times New Roman" w:eastAsia="Times New Roman" w:hAnsi="Times New Roman" w:cs="Times New Roman"/>
          <w:sz w:val="20"/>
          <w:szCs w:val="20"/>
          <w:lang w:eastAsia="ru-RU"/>
        </w:rPr>
        <w:t xml:space="preserve"> Т.П., Стародуб Т.Х. Традиционное искусство Востока: Терминологический словарь. - М., 1997.</w:t>
      </w:r>
    </w:p>
    <w:p w:rsidR="002B4DB5" w:rsidRPr="009F4B23" w:rsidRDefault="002B4DB5" w:rsidP="002B4DB5">
      <w:pPr>
        <w:numPr>
          <w:ilvl w:val="0"/>
          <w:numId w:val="2"/>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 xml:space="preserve">Губарева М.В., </w:t>
      </w:r>
      <w:proofErr w:type="spellStart"/>
      <w:r w:rsidRPr="009F4B23">
        <w:rPr>
          <w:rFonts w:ascii="Times New Roman" w:eastAsia="Times New Roman" w:hAnsi="Times New Roman" w:cs="Times New Roman"/>
          <w:sz w:val="20"/>
          <w:szCs w:val="20"/>
          <w:lang w:eastAsia="ru-RU"/>
        </w:rPr>
        <w:t>Низовский</w:t>
      </w:r>
      <w:proofErr w:type="spellEnd"/>
      <w:r w:rsidRPr="009F4B23">
        <w:rPr>
          <w:rFonts w:ascii="Times New Roman" w:eastAsia="Times New Roman" w:hAnsi="Times New Roman" w:cs="Times New Roman"/>
          <w:sz w:val="20"/>
          <w:szCs w:val="20"/>
          <w:lang w:eastAsia="ru-RU"/>
        </w:rPr>
        <w:t xml:space="preserve"> А.Ю. Сто великих храмов. - М., 2002.</w:t>
      </w:r>
    </w:p>
    <w:p w:rsidR="002B4DB5" w:rsidRPr="009F4B23" w:rsidRDefault="002B4DB5" w:rsidP="002B4DB5">
      <w:pPr>
        <w:numPr>
          <w:ilvl w:val="0"/>
          <w:numId w:val="2"/>
        </w:numPr>
        <w:shd w:val="clear" w:color="auto" w:fill="FFFFFF"/>
        <w:spacing w:before="100" w:beforeAutospacing="1" w:after="24" w:line="221" w:lineRule="atLeast"/>
        <w:ind w:left="384"/>
        <w:rPr>
          <w:rFonts w:ascii="Times New Roman" w:eastAsia="Times New Roman" w:hAnsi="Times New Roman" w:cs="Times New Roman"/>
          <w:sz w:val="20"/>
          <w:szCs w:val="20"/>
          <w:lang w:eastAsia="ru-RU"/>
        </w:rPr>
      </w:pPr>
      <w:r w:rsidRPr="009F4B23">
        <w:rPr>
          <w:rFonts w:ascii="Times New Roman" w:eastAsia="Times New Roman" w:hAnsi="Times New Roman" w:cs="Times New Roman"/>
          <w:sz w:val="20"/>
          <w:szCs w:val="20"/>
          <w:lang w:eastAsia="ru-RU"/>
        </w:rPr>
        <w:t>Популярная художественная энциклопедия: Архитектура. Живопись. Скульптура. Графика: В 2т. / Гл. ред. Полевой В.М. – Т.1. (А-К) – М., 1991</w:t>
      </w:r>
    </w:p>
    <w:p w:rsidR="002B4DB5" w:rsidRPr="009F4B23" w:rsidRDefault="002B4DB5" w:rsidP="002B4DB5">
      <w:pPr>
        <w:pStyle w:val="a3"/>
        <w:shd w:val="clear" w:color="auto" w:fill="FFFFFF"/>
        <w:spacing w:before="96" w:beforeAutospacing="0" w:after="120" w:afterAutospacing="0" w:line="221" w:lineRule="atLeast"/>
        <w:rPr>
          <w:sz w:val="20"/>
          <w:szCs w:val="20"/>
          <w:lang w:val="en-US"/>
        </w:rPr>
      </w:pPr>
    </w:p>
    <w:p w:rsidR="002B4DB5" w:rsidRPr="009F4B23" w:rsidRDefault="002B4DB5" w:rsidP="002B4DB5">
      <w:pPr>
        <w:pStyle w:val="a3"/>
        <w:shd w:val="clear" w:color="auto" w:fill="FFFFFF"/>
        <w:spacing w:before="96" w:beforeAutospacing="0" w:after="120" w:afterAutospacing="0" w:line="221" w:lineRule="atLeast"/>
        <w:rPr>
          <w:sz w:val="20"/>
          <w:szCs w:val="20"/>
        </w:rPr>
      </w:pPr>
    </w:p>
    <w:p w:rsidR="009F4B23" w:rsidRPr="009F4B23" w:rsidRDefault="009F4B23" w:rsidP="009F4B23">
      <w:pPr>
        <w:pStyle w:val="2"/>
        <w:pBdr>
          <w:bottom w:val="single" w:sz="4" w:space="2" w:color="AAAAAA"/>
        </w:pBdr>
        <w:shd w:val="clear" w:color="auto" w:fill="FFFFFF"/>
        <w:spacing w:before="0" w:beforeAutospacing="0" w:after="144" w:afterAutospacing="0" w:line="221" w:lineRule="atLeast"/>
        <w:rPr>
          <w:b w:val="0"/>
          <w:bCs w:val="0"/>
          <w:sz w:val="20"/>
          <w:szCs w:val="20"/>
        </w:rPr>
      </w:pPr>
      <w:r w:rsidRPr="009F4B23">
        <w:rPr>
          <w:rStyle w:val="mw-headline"/>
          <w:b w:val="0"/>
          <w:bCs w:val="0"/>
          <w:sz w:val="20"/>
          <w:szCs w:val="20"/>
        </w:rPr>
        <w:t>Периодизация</w:t>
      </w:r>
    </w:p>
    <w:p w:rsidR="009F4B23" w:rsidRPr="009F4B23" w:rsidRDefault="009F4B23" w:rsidP="009F4B23">
      <w:pPr>
        <w:pStyle w:val="a3"/>
        <w:shd w:val="clear" w:color="auto" w:fill="FFFFFF"/>
        <w:spacing w:before="96" w:beforeAutospacing="0" w:after="120" w:afterAutospacing="0" w:line="221" w:lineRule="atLeast"/>
        <w:rPr>
          <w:sz w:val="20"/>
          <w:szCs w:val="20"/>
        </w:rPr>
      </w:pPr>
      <w:r w:rsidRPr="009F4B23">
        <w:rPr>
          <w:sz w:val="20"/>
          <w:szCs w:val="20"/>
        </w:rPr>
        <w:t>Историю Древнего Египта принято делить на несколько этапов. Современная</w:t>
      </w:r>
      <w:r w:rsidRPr="009F4B23">
        <w:rPr>
          <w:rStyle w:val="apple-converted-space"/>
          <w:sz w:val="20"/>
          <w:szCs w:val="20"/>
        </w:rPr>
        <w:t> </w:t>
      </w:r>
      <w:hyperlink r:id="rId11" w:tooltip="Египтология" w:history="1">
        <w:r w:rsidRPr="009F4B23">
          <w:rPr>
            <w:rStyle w:val="a4"/>
            <w:color w:val="auto"/>
            <w:sz w:val="20"/>
            <w:szCs w:val="20"/>
          </w:rPr>
          <w:t>египтология</w:t>
        </w:r>
      </w:hyperlink>
      <w:r w:rsidRPr="009F4B23">
        <w:rPr>
          <w:rStyle w:val="apple-converted-space"/>
          <w:sz w:val="20"/>
          <w:szCs w:val="20"/>
        </w:rPr>
        <w:t> </w:t>
      </w:r>
      <w:r w:rsidRPr="009F4B23">
        <w:rPr>
          <w:sz w:val="20"/>
          <w:szCs w:val="20"/>
        </w:rPr>
        <w:t>в истории Древнего Египта выявляет следующие этапы:</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2" w:tooltip="Доисторический Египет" w:history="1">
        <w:r w:rsidRPr="009F4B23">
          <w:rPr>
            <w:rStyle w:val="a4"/>
            <w:rFonts w:ascii="Times New Roman" w:hAnsi="Times New Roman" w:cs="Times New Roman"/>
            <w:color w:val="auto"/>
            <w:sz w:val="20"/>
            <w:szCs w:val="20"/>
          </w:rPr>
          <w:t>Доисторический Египет</w:t>
        </w:r>
      </w:hyperlink>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3" w:tooltip="Додинастический Египет" w:history="1">
        <w:proofErr w:type="spellStart"/>
        <w:r w:rsidRPr="009F4B23">
          <w:rPr>
            <w:rStyle w:val="a4"/>
            <w:rFonts w:ascii="Times New Roman" w:hAnsi="Times New Roman" w:cs="Times New Roman"/>
            <w:color w:val="auto"/>
            <w:sz w:val="20"/>
            <w:szCs w:val="20"/>
          </w:rPr>
          <w:t>Додинастический</w:t>
        </w:r>
        <w:proofErr w:type="spellEnd"/>
        <w:r w:rsidRPr="009F4B23">
          <w:rPr>
            <w:rStyle w:val="a4"/>
            <w:rFonts w:ascii="Times New Roman" w:hAnsi="Times New Roman" w:cs="Times New Roman"/>
            <w:color w:val="auto"/>
            <w:sz w:val="20"/>
            <w:szCs w:val="20"/>
          </w:rPr>
          <w:t xml:space="preserve"> период</w:t>
        </w:r>
      </w:hyperlink>
      <w:r w:rsidRPr="009F4B23">
        <w:rPr>
          <w:rStyle w:val="apple-converted-space"/>
          <w:rFonts w:ascii="Times New Roman" w:hAnsi="Times New Roman" w:cs="Times New Roman"/>
          <w:sz w:val="20"/>
          <w:szCs w:val="20"/>
        </w:rPr>
        <w:t> </w:t>
      </w:r>
      <w:r w:rsidRPr="009F4B23">
        <w:rPr>
          <w:rFonts w:ascii="Times New Roman" w:hAnsi="Times New Roman" w:cs="Times New Roman"/>
          <w:sz w:val="20"/>
          <w:szCs w:val="20"/>
        </w:rPr>
        <w:t xml:space="preserve">(V-IV тыс. </w:t>
      </w:r>
      <w:proofErr w:type="gramStart"/>
      <w:r w:rsidRPr="009F4B23">
        <w:rPr>
          <w:rFonts w:ascii="Times New Roman" w:hAnsi="Times New Roman" w:cs="Times New Roman"/>
          <w:sz w:val="20"/>
          <w:szCs w:val="20"/>
        </w:rPr>
        <w:t>до</w:t>
      </w:r>
      <w:proofErr w:type="gramEnd"/>
      <w:r w:rsidRPr="009F4B23">
        <w:rPr>
          <w:rFonts w:ascii="Times New Roman" w:hAnsi="Times New Roman" w:cs="Times New Roman"/>
          <w:sz w:val="20"/>
          <w:szCs w:val="20"/>
        </w:rPr>
        <w:t xml:space="preserve"> н.э.)</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4" w:tooltip="Раннее царство" w:history="1">
        <w:r w:rsidRPr="009F4B23">
          <w:rPr>
            <w:rStyle w:val="a4"/>
            <w:rFonts w:ascii="Times New Roman" w:hAnsi="Times New Roman" w:cs="Times New Roman"/>
            <w:color w:val="auto"/>
            <w:sz w:val="20"/>
            <w:szCs w:val="20"/>
          </w:rPr>
          <w:t>Раннее царство</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5" w:tooltip="Древнее царство" w:history="1">
        <w:r w:rsidRPr="009F4B23">
          <w:rPr>
            <w:rStyle w:val="a4"/>
            <w:rFonts w:ascii="Times New Roman" w:hAnsi="Times New Roman" w:cs="Times New Roman"/>
            <w:color w:val="auto"/>
            <w:sz w:val="20"/>
            <w:szCs w:val="20"/>
          </w:rPr>
          <w:t>Древнее царство</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6" w:tooltip="Первый переходный период (Древний Египет)" w:history="1">
        <w:r w:rsidRPr="009F4B23">
          <w:rPr>
            <w:rStyle w:val="a4"/>
            <w:rFonts w:ascii="Times New Roman" w:hAnsi="Times New Roman" w:cs="Times New Roman"/>
            <w:color w:val="auto"/>
            <w:sz w:val="20"/>
            <w:szCs w:val="20"/>
          </w:rPr>
          <w:t>Первый переходный период</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7" w:tooltip="Среднее царство" w:history="1">
        <w:r w:rsidRPr="009F4B23">
          <w:rPr>
            <w:rStyle w:val="a4"/>
            <w:rFonts w:ascii="Times New Roman" w:hAnsi="Times New Roman" w:cs="Times New Roman"/>
            <w:color w:val="auto"/>
            <w:sz w:val="20"/>
            <w:szCs w:val="20"/>
          </w:rPr>
          <w:t>Среднее царство</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8" w:tooltip="Второй переходный период (Древний Египет)" w:history="1">
        <w:r w:rsidRPr="009F4B23">
          <w:rPr>
            <w:rStyle w:val="a4"/>
            <w:rFonts w:ascii="Times New Roman" w:hAnsi="Times New Roman" w:cs="Times New Roman"/>
            <w:color w:val="auto"/>
            <w:sz w:val="20"/>
            <w:szCs w:val="20"/>
          </w:rPr>
          <w:t>Второй переходный период</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19" w:tooltip="Новое царство" w:history="1">
        <w:r w:rsidRPr="009F4B23">
          <w:rPr>
            <w:rStyle w:val="a4"/>
            <w:rFonts w:ascii="Times New Roman" w:hAnsi="Times New Roman" w:cs="Times New Roman"/>
            <w:color w:val="auto"/>
            <w:sz w:val="20"/>
            <w:szCs w:val="20"/>
          </w:rPr>
          <w:t>Новое царство</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20" w:tooltip="Третий переходный период (Древний Египет)" w:history="1">
        <w:r w:rsidRPr="009F4B23">
          <w:rPr>
            <w:rStyle w:val="a4"/>
            <w:rFonts w:ascii="Times New Roman" w:hAnsi="Times New Roman" w:cs="Times New Roman"/>
            <w:color w:val="auto"/>
            <w:sz w:val="20"/>
            <w:szCs w:val="20"/>
          </w:rPr>
          <w:t>Третий переходный период</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r w:rsidRPr="009F4B23">
        <w:rPr>
          <w:rFonts w:ascii="Times New Roman" w:hAnsi="Times New Roman" w:cs="Times New Roman"/>
          <w:sz w:val="20"/>
          <w:szCs w:val="20"/>
        </w:rPr>
        <w:t>Поздний период, или</w:t>
      </w:r>
      <w:r w:rsidRPr="009F4B23">
        <w:rPr>
          <w:rStyle w:val="apple-converted-space"/>
          <w:rFonts w:ascii="Times New Roman" w:hAnsi="Times New Roman" w:cs="Times New Roman"/>
          <w:sz w:val="20"/>
          <w:szCs w:val="20"/>
        </w:rPr>
        <w:t> </w:t>
      </w:r>
      <w:hyperlink r:id="rId21" w:tooltip="Позднее царство (Древний Египет)" w:history="1">
        <w:r w:rsidRPr="009F4B23">
          <w:rPr>
            <w:rStyle w:val="a4"/>
            <w:rFonts w:ascii="Times New Roman" w:hAnsi="Times New Roman" w:cs="Times New Roman"/>
            <w:color w:val="auto"/>
            <w:sz w:val="20"/>
            <w:szCs w:val="20"/>
          </w:rPr>
          <w:t>Позднее царство</w:t>
        </w:r>
      </w:hyperlink>
      <w:r w:rsidRPr="009F4B23">
        <w:rPr>
          <w:rFonts w:ascii="Times New Roman" w:hAnsi="Times New Roman" w:cs="Times New Roman"/>
          <w:sz w:val="20"/>
          <w:szCs w:val="20"/>
        </w:rPr>
        <w:t>;</w:t>
      </w:r>
    </w:p>
    <w:p w:rsidR="009F4B23" w:rsidRPr="009F4B23" w:rsidRDefault="009F4B23" w:rsidP="009F4B23">
      <w:pPr>
        <w:numPr>
          <w:ilvl w:val="0"/>
          <w:numId w:val="3"/>
        </w:numPr>
        <w:shd w:val="clear" w:color="auto" w:fill="FFFFFF"/>
        <w:spacing w:before="100" w:beforeAutospacing="1" w:after="24" w:line="221" w:lineRule="atLeast"/>
        <w:ind w:left="384"/>
        <w:rPr>
          <w:rFonts w:ascii="Times New Roman" w:hAnsi="Times New Roman" w:cs="Times New Roman"/>
          <w:sz w:val="20"/>
          <w:szCs w:val="20"/>
        </w:rPr>
      </w:pPr>
      <w:hyperlink r:id="rId22" w:tooltip="Эллинистический период" w:history="1">
        <w:proofErr w:type="spellStart"/>
        <w:r w:rsidRPr="009F4B23">
          <w:rPr>
            <w:rStyle w:val="a4"/>
            <w:rFonts w:ascii="Times New Roman" w:hAnsi="Times New Roman" w:cs="Times New Roman"/>
            <w:color w:val="auto"/>
            <w:sz w:val="20"/>
            <w:szCs w:val="20"/>
          </w:rPr>
          <w:t>Птолемеевский</w:t>
        </w:r>
        <w:proofErr w:type="spellEnd"/>
        <w:r w:rsidRPr="009F4B23">
          <w:rPr>
            <w:rStyle w:val="a4"/>
            <w:rFonts w:ascii="Times New Roman" w:hAnsi="Times New Roman" w:cs="Times New Roman"/>
            <w:color w:val="auto"/>
            <w:sz w:val="20"/>
            <w:szCs w:val="20"/>
          </w:rPr>
          <w:t xml:space="preserve"> период</w:t>
        </w:r>
      </w:hyperlink>
      <w:r w:rsidRPr="009F4B23">
        <w:rPr>
          <w:rFonts w:ascii="Times New Roman" w:hAnsi="Times New Roman" w:cs="Times New Roman"/>
          <w:sz w:val="20"/>
          <w:szCs w:val="20"/>
        </w:rPr>
        <w:t>.</w:t>
      </w:r>
    </w:p>
    <w:p w:rsidR="009F4B23" w:rsidRPr="009F4B23" w:rsidRDefault="009F4B23" w:rsidP="009F4B23">
      <w:pPr>
        <w:pStyle w:val="a3"/>
        <w:shd w:val="clear" w:color="auto" w:fill="FFFFFF"/>
        <w:spacing w:before="96" w:beforeAutospacing="0" w:after="120" w:afterAutospacing="0" w:line="221" w:lineRule="atLeast"/>
        <w:rPr>
          <w:sz w:val="20"/>
          <w:szCs w:val="20"/>
        </w:rPr>
      </w:pPr>
      <w:r w:rsidRPr="009F4B23">
        <w:rPr>
          <w:sz w:val="20"/>
          <w:szCs w:val="20"/>
        </w:rPr>
        <w:t xml:space="preserve">Относительно датировок в египтологии существует множество независящих и относительно одинаково хорошо обоснованных теорий. За недостаточностью </w:t>
      </w:r>
      <w:proofErr w:type="spellStart"/>
      <w:r w:rsidRPr="009F4B23">
        <w:rPr>
          <w:sz w:val="20"/>
          <w:szCs w:val="20"/>
        </w:rPr>
        <w:t>источниковой</w:t>
      </w:r>
      <w:proofErr w:type="spellEnd"/>
      <w:r w:rsidRPr="009F4B23">
        <w:rPr>
          <w:sz w:val="20"/>
          <w:szCs w:val="20"/>
        </w:rPr>
        <w:t xml:space="preserve"> базы на сегодняшний день мы не можем быть на сто процентов уверенными в абсолютных датах того или иного события древнеегипетской истории. О большинстве фактов можно говорить лишь относительно. Так, началом древнеегипетской цивилизации является начало Раннединастического периода, что произошло, как считают современные египтологи, в 4-м тысячелетии </w:t>
      </w:r>
      <w:proofErr w:type="gramStart"/>
      <w:r w:rsidRPr="009F4B23">
        <w:rPr>
          <w:sz w:val="20"/>
          <w:szCs w:val="20"/>
        </w:rPr>
        <w:t>до</w:t>
      </w:r>
      <w:proofErr w:type="gramEnd"/>
      <w:r w:rsidRPr="009F4B23">
        <w:rPr>
          <w:sz w:val="20"/>
          <w:szCs w:val="20"/>
        </w:rPr>
        <w:t xml:space="preserve"> н. э. </w:t>
      </w:r>
      <w:proofErr w:type="gramStart"/>
      <w:r w:rsidRPr="009F4B23">
        <w:rPr>
          <w:sz w:val="20"/>
          <w:szCs w:val="20"/>
        </w:rPr>
        <w:t>Конец</w:t>
      </w:r>
      <w:proofErr w:type="gramEnd"/>
      <w:r w:rsidRPr="009F4B23">
        <w:rPr>
          <w:sz w:val="20"/>
          <w:szCs w:val="20"/>
        </w:rPr>
        <w:t xml:space="preserve"> же Классического Египта известен точно — это 31 г. до н. э., когда закончил правление последний фараон Древнего Египта</w:t>
      </w:r>
      <w:r w:rsidRPr="009F4B23">
        <w:rPr>
          <w:rStyle w:val="apple-converted-space"/>
          <w:sz w:val="20"/>
          <w:szCs w:val="20"/>
        </w:rPr>
        <w:t> </w:t>
      </w:r>
      <w:proofErr w:type="spellStart"/>
      <w:r w:rsidRPr="009F4B23">
        <w:rPr>
          <w:sz w:val="20"/>
          <w:szCs w:val="20"/>
        </w:rPr>
        <w:fldChar w:fldCharType="begin"/>
      </w:r>
      <w:r w:rsidRPr="009F4B23">
        <w:rPr>
          <w:sz w:val="20"/>
          <w:szCs w:val="20"/>
        </w:rPr>
        <w:instrText xml:space="preserve"> HYPERLINK "http://ru.wikipedia.org/wiki/%D0%A6%D0%B5%D0%B7%D0%B0%D1%80%D0%B8%D0%BE%D0%BD" \o "Цезарион" </w:instrText>
      </w:r>
      <w:r w:rsidRPr="009F4B23">
        <w:rPr>
          <w:sz w:val="20"/>
          <w:szCs w:val="20"/>
        </w:rPr>
        <w:fldChar w:fldCharType="separate"/>
      </w:r>
      <w:r w:rsidRPr="009F4B23">
        <w:rPr>
          <w:rStyle w:val="a4"/>
          <w:color w:val="auto"/>
          <w:sz w:val="20"/>
          <w:szCs w:val="20"/>
        </w:rPr>
        <w:t>Цезарион</w:t>
      </w:r>
      <w:proofErr w:type="spellEnd"/>
      <w:r w:rsidRPr="009F4B23">
        <w:rPr>
          <w:sz w:val="20"/>
          <w:szCs w:val="20"/>
        </w:rPr>
        <w:fldChar w:fldCharType="end"/>
      </w:r>
      <w:r w:rsidRPr="009F4B23">
        <w:rPr>
          <w:sz w:val="20"/>
          <w:szCs w:val="20"/>
        </w:rPr>
        <w:t>, и Египет стал провинцией Римской империи.</w:t>
      </w:r>
    </w:p>
    <w:p w:rsidR="009F4B23" w:rsidRPr="009F4B23" w:rsidRDefault="009F4B23" w:rsidP="009F4B23">
      <w:pPr>
        <w:pStyle w:val="1"/>
        <w:shd w:val="clear" w:color="auto" w:fill="FFFFFF"/>
        <w:spacing w:before="461"/>
        <w:ind w:left="576" w:right="576"/>
        <w:rPr>
          <w:rFonts w:ascii="Times New Roman" w:hAnsi="Times New Roman" w:cs="Times New Roman"/>
          <w:color w:val="auto"/>
          <w:sz w:val="20"/>
          <w:szCs w:val="20"/>
        </w:rPr>
      </w:pPr>
      <w:r w:rsidRPr="009F4B23">
        <w:rPr>
          <w:rFonts w:ascii="Times New Roman" w:hAnsi="Times New Roman" w:cs="Times New Roman"/>
          <w:color w:val="auto"/>
          <w:sz w:val="20"/>
          <w:szCs w:val="20"/>
        </w:rPr>
        <w:t>Строительные материалы Древнего Египта периода Древнего Царства.</w:t>
      </w:r>
    </w:p>
    <w:p w:rsidR="009F4B23" w:rsidRPr="009F4B23" w:rsidRDefault="009F4B23" w:rsidP="009F4B23">
      <w:pPr>
        <w:pStyle w:val="author"/>
        <w:shd w:val="clear" w:color="auto" w:fill="FFFFFF"/>
        <w:ind w:left="576" w:right="576"/>
        <w:rPr>
          <w:sz w:val="20"/>
          <w:szCs w:val="20"/>
        </w:rPr>
      </w:pPr>
      <w:r w:rsidRPr="009F4B23">
        <w:rPr>
          <w:sz w:val="20"/>
          <w:szCs w:val="20"/>
        </w:rPr>
        <w:t>И. М. Лурье</w:t>
      </w:r>
    </w:p>
    <w:p w:rsidR="009F4B23" w:rsidRPr="009F4B23" w:rsidRDefault="009F4B23" w:rsidP="009F4B23">
      <w:pPr>
        <w:pStyle w:val="a3"/>
        <w:shd w:val="clear" w:color="auto" w:fill="FFFFFF"/>
        <w:ind w:left="576" w:right="576"/>
        <w:rPr>
          <w:sz w:val="20"/>
          <w:szCs w:val="20"/>
        </w:rPr>
      </w:pPr>
      <w:r w:rsidRPr="009F4B23">
        <w:rPr>
          <w:sz w:val="20"/>
          <w:szCs w:val="20"/>
        </w:rPr>
        <w:t xml:space="preserve">Ведущей отраслью техники, во всяком </w:t>
      </w:r>
      <w:proofErr w:type="gramStart"/>
      <w:r w:rsidRPr="009F4B23">
        <w:rPr>
          <w:sz w:val="20"/>
          <w:szCs w:val="20"/>
        </w:rPr>
        <w:t>случае</w:t>
      </w:r>
      <w:proofErr w:type="gramEnd"/>
      <w:r w:rsidRPr="009F4B23">
        <w:rPr>
          <w:sz w:val="20"/>
          <w:szCs w:val="20"/>
        </w:rPr>
        <w:t xml:space="preserve"> для Древнего Царства, является строительное дело. Огромные постройки, предназначавшиеся для того, чтобы служить вечными жилищами бога или умершего, своими размерами и всем внешним видом должны были внушать населению мысль о мощи его владык. </w:t>
      </w:r>
      <w:proofErr w:type="gramStart"/>
      <w:r w:rsidRPr="009F4B23">
        <w:rPr>
          <w:sz w:val="20"/>
          <w:szCs w:val="20"/>
        </w:rPr>
        <w:t>Понятно поэтому, что для культовых сооружений, начиная с 111 дин., основным строительным материалом являлся камень, тогда как для гражданских, — не рассчитанных на продолжительное существование (жилища, дворцы и крепости) и, следовательно, не оправдывавших колоссальных затрат, связанных с ломкой и доставкой камня, — основным строительным материалом были глина и кирпич.</w:t>
      </w:r>
      <w:proofErr w:type="gramEnd"/>
    </w:p>
    <w:p w:rsidR="009F4B23" w:rsidRPr="009F4B23" w:rsidRDefault="009F4B23" w:rsidP="009F4B23">
      <w:pPr>
        <w:pStyle w:val="a3"/>
        <w:shd w:val="clear" w:color="auto" w:fill="FFFFFF"/>
        <w:ind w:left="576" w:right="576"/>
        <w:rPr>
          <w:sz w:val="20"/>
          <w:szCs w:val="20"/>
        </w:rPr>
      </w:pPr>
      <w:r w:rsidRPr="009F4B23">
        <w:rPr>
          <w:sz w:val="20"/>
          <w:szCs w:val="20"/>
        </w:rPr>
        <w:t xml:space="preserve">Значительной разницы в строительных материалах, применявшихся для различных по своему назначению зданий, не было в постройках древнейшего — архаического — Египта. В те времена из глины сооружались и жилища, и могилы, причем по своему плану и виду могила копировала жилье. Это очень хорошо показали недавно произведенные раскопки доисторического поселения в </w:t>
      </w:r>
      <w:proofErr w:type="spellStart"/>
      <w:r w:rsidRPr="009F4B23">
        <w:rPr>
          <w:sz w:val="20"/>
          <w:szCs w:val="20"/>
        </w:rPr>
        <w:t>Меримде-Бенисалам</w:t>
      </w:r>
      <w:proofErr w:type="spellEnd"/>
      <w:r w:rsidRPr="009F4B23">
        <w:rPr>
          <w:sz w:val="20"/>
          <w:szCs w:val="20"/>
        </w:rPr>
        <w:t xml:space="preserve"> (в дельте). Здесь были найдены жилища (рис. 8), сложенные из глиняных комьев. Эти жилища были овальной формы; большинство из них имело 2 — 2'/, м в длину и 1'/,— 1'/, в ширину. Полом в этих жилищах служила утрамбованная земля, а крышей — тростниковая циновка. Эти жилища являлись, </w:t>
      </w:r>
      <w:proofErr w:type="spellStart"/>
      <w:r w:rsidRPr="009F4B23">
        <w:rPr>
          <w:sz w:val="20"/>
          <w:szCs w:val="20"/>
        </w:rPr>
        <w:t>повидимому</w:t>
      </w:r>
      <w:proofErr w:type="spellEnd"/>
      <w:r w:rsidRPr="009F4B23">
        <w:rPr>
          <w:sz w:val="20"/>
          <w:szCs w:val="20"/>
        </w:rPr>
        <w:t>, прообразом типичных могил того времени</w:t>
      </w:r>
    </w:p>
    <w:p w:rsidR="009F4B23" w:rsidRPr="009F4B23" w:rsidRDefault="009F4B23" w:rsidP="009F4B23">
      <w:pPr>
        <w:pStyle w:val="a3"/>
        <w:shd w:val="clear" w:color="auto" w:fill="FFFFFF"/>
        <w:ind w:left="576" w:right="576"/>
        <w:rPr>
          <w:sz w:val="20"/>
          <w:szCs w:val="20"/>
        </w:rPr>
      </w:pPr>
      <w:r w:rsidRPr="009F4B23">
        <w:rPr>
          <w:sz w:val="20"/>
          <w:szCs w:val="20"/>
        </w:rPr>
        <w:t xml:space="preserve">Кирпич и камень были основными строительными материалами. Кирпичи изготовлялись из ила и рубленой соломы, </w:t>
      </w:r>
      <w:proofErr w:type="gramStart"/>
      <w:r w:rsidRPr="009F4B23">
        <w:rPr>
          <w:sz w:val="20"/>
          <w:szCs w:val="20"/>
        </w:rPr>
        <w:t>замешанных</w:t>
      </w:r>
      <w:proofErr w:type="gramEnd"/>
      <w:r w:rsidRPr="009F4B23">
        <w:rPr>
          <w:sz w:val="20"/>
          <w:szCs w:val="20"/>
        </w:rPr>
        <w:t xml:space="preserve">, для получения густого теста, с небольшим количеством воды. С помощью специальных форм приготовленное тесто формовалось, мягкий еще кирпич клался высушиваться на солнце. Приемы, применявшиеся при изготовлении кирпича, были, </w:t>
      </w:r>
      <w:proofErr w:type="spellStart"/>
      <w:r w:rsidRPr="009F4B23">
        <w:rPr>
          <w:sz w:val="20"/>
          <w:szCs w:val="20"/>
        </w:rPr>
        <w:t>повидимому</w:t>
      </w:r>
      <w:proofErr w:type="spellEnd"/>
      <w:r w:rsidRPr="009F4B23">
        <w:rPr>
          <w:sz w:val="20"/>
          <w:szCs w:val="20"/>
        </w:rPr>
        <w:t>, неизменны на всем протяжении существования Древнего Египта. Изготовление кирпича показано на одном изображении Нового Царства (рис. 10). Размеры кирпичей были весьма разнообразны, так же как и их</w:t>
      </w:r>
      <w:proofErr w:type="gramStart"/>
      <w:r w:rsidRPr="009F4B23">
        <w:rPr>
          <w:sz w:val="20"/>
          <w:szCs w:val="20"/>
        </w:rPr>
        <w:t xml:space="preserve"> .</w:t>
      </w:r>
      <w:proofErr w:type="gramEnd"/>
      <w:r w:rsidRPr="009F4B23">
        <w:rPr>
          <w:sz w:val="20"/>
          <w:szCs w:val="20"/>
        </w:rPr>
        <w:t>окраска, которая зависела от состава ила. Обычно употреблялся кирпич-сырец и только в конце Нового Царства появляется обожженный кирпич, который применяется лишь для облицовки зданий.</w:t>
      </w:r>
    </w:p>
    <w:p w:rsidR="009F4B23" w:rsidRPr="009F4B23" w:rsidRDefault="009F4B23" w:rsidP="009F4B23">
      <w:pPr>
        <w:pStyle w:val="a3"/>
        <w:shd w:val="clear" w:color="auto" w:fill="FFFFFF"/>
        <w:ind w:left="576" w:right="576"/>
        <w:rPr>
          <w:sz w:val="20"/>
          <w:szCs w:val="20"/>
        </w:rPr>
      </w:pPr>
      <w:r w:rsidRPr="009F4B23">
        <w:rPr>
          <w:noProof/>
          <w:sz w:val="20"/>
          <w:szCs w:val="20"/>
        </w:rPr>
        <w:drawing>
          <wp:inline distT="0" distB="0" distL="0" distR="0">
            <wp:extent cx="5617845" cy="760730"/>
            <wp:effectExtent l="19050" t="0" r="1905" b="0"/>
            <wp:docPr id="1" name="Рисунок 1" descr="Изготовление кирпича и укладка стены - изображение периода Древнего цар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Изготовление кирпича и укладка стены - изображение периода Древнего царства"/>
                    <pic:cNvPicPr>
                      <a:picLocks noChangeAspect="1" noChangeArrowheads="1"/>
                    </pic:cNvPicPr>
                  </pic:nvPicPr>
                  <pic:blipFill>
                    <a:blip r:embed="rId23" cstate="print"/>
                    <a:srcRect/>
                    <a:stretch>
                      <a:fillRect/>
                    </a:stretch>
                  </pic:blipFill>
                  <pic:spPr bwMode="auto">
                    <a:xfrm>
                      <a:off x="0" y="0"/>
                      <a:ext cx="5617845" cy="760730"/>
                    </a:xfrm>
                    <a:prstGeom prst="rect">
                      <a:avLst/>
                    </a:prstGeom>
                    <a:noFill/>
                    <a:ln w="9525">
                      <a:noFill/>
                      <a:miter lim="800000"/>
                      <a:headEnd/>
                      <a:tailEnd/>
                    </a:ln>
                  </pic:spPr>
                </pic:pic>
              </a:graphicData>
            </a:graphic>
          </wp:inline>
        </w:drawing>
      </w:r>
      <w:r w:rsidRPr="009F4B23">
        <w:rPr>
          <w:sz w:val="20"/>
          <w:szCs w:val="20"/>
        </w:rPr>
        <w:br/>
        <w:t>Изготовление кирпича и укладка стены (изображение времени XVIII династии).</w:t>
      </w:r>
    </w:p>
    <w:p w:rsidR="009F4B23" w:rsidRPr="009F4B23" w:rsidRDefault="009F4B23" w:rsidP="009F4B23">
      <w:pPr>
        <w:pStyle w:val="a3"/>
        <w:shd w:val="clear" w:color="auto" w:fill="FFFFFF"/>
        <w:ind w:left="576" w:right="576"/>
        <w:rPr>
          <w:sz w:val="20"/>
          <w:szCs w:val="20"/>
        </w:rPr>
      </w:pPr>
      <w:r w:rsidRPr="009F4B23">
        <w:rPr>
          <w:sz w:val="20"/>
          <w:szCs w:val="20"/>
        </w:rPr>
        <w:lastRenderedPageBreak/>
        <w:t>В строительном деле наиболее употребительной породой камня, до ХVIII династии, был известняк; с этого времени он уступает свое место песчанику, встречающемуся в постройках уже с Х</w:t>
      </w:r>
      <w:proofErr w:type="gramStart"/>
      <w:r w:rsidRPr="009F4B23">
        <w:rPr>
          <w:sz w:val="20"/>
          <w:szCs w:val="20"/>
        </w:rPr>
        <w:t>1</w:t>
      </w:r>
      <w:proofErr w:type="gramEnd"/>
      <w:r w:rsidRPr="009F4B23">
        <w:rPr>
          <w:sz w:val="20"/>
          <w:szCs w:val="20"/>
        </w:rPr>
        <w:t xml:space="preserve"> дин. Гранит во все времена употреблялся для перекрытий, а для облицовки, с VI династии, — алебастр.</w:t>
      </w:r>
    </w:p>
    <w:p w:rsidR="009F4B23" w:rsidRPr="009F4B23" w:rsidRDefault="009F4B23" w:rsidP="009F4B23">
      <w:pPr>
        <w:pStyle w:val="a3"/>
        <w:shd w:val="clear" w:color="auto" w:fill="FFFFFF"/>
        <w:ind w:left="576" w:right="576"/>
        <w:rPr>
          <w:sz w:val="20"/>
          <w:szCs w:val="20"/>
        </w:rPr>
      </w:pPr>
      <w:r w:rsidRPr="009F4B23">
        <w:rPr>
          <w:sz w:val="20"/>
          <w:szCs w:val="20"/>
        </w:rPr>
        <w:t>Размеры камней, употреблявшихся на постройках, в различные времена менялись, но обычно глыбы имели от 0.8 до 1.2 м в высоту, длину от 1 до 2.5 м и толщину от 0.5 до 1.8 м.</w:t>
      </w:r>
    </w:p>
    <w:p w:rsidR="009F4B23" w:rsidRPr="009F4B23" w:rsidRDefault="009F4B23" w:rsidP="009F4B23">
      <w:pPr>
        <w:pStyle w:val="a3"/>
        <w:shd w:val="clear" w:color="auto" w:fill="FFFFFF"/>
        <w:ind w:left="576" w:right="576"/>
        <w:rPr>
          <w:sz w:val="20"/>
          <w:szCs w:val="20"/>
        </w:rPr>
      </w:pPr>
      <w:r w:rsidRPr="009F4B23">
        <w:rPr>
          <w:sz w:val="20"/>
          <w:szCs w:val="20"/>
        </w:rPr>
        <w:t>Нам известны два типа каменоломен: открытые, являющиеся более древним типом, и подземные. В открытых ломках брали камень от свободно лежащих глыб или пользовались естественными трещинами в массиве. И в том и в другом случае для того, чтобы получить камень нужного размера, в породе проделывали ряд отверстий (рис. 11) длиной от 7.5 до 12.5 см, шириной в 5 и глубиной в 2.5 см или больше; в них затем забивали деревянные клинья, которые поливались водой; от этого дерево разбухало и ломало камень.</w:t>
      </w:r>
    </w:p>
    <w:p w:rsidR="009F4B23" w:rsidRPr="009F4B23" w:rsidRDefault="009F4B23" w:rsidP="009F4B23">
      <w:pPr>
        <w:pStyle w:val="a3"/>
        <w:shd w:val="clear" w:color="auto" w:fill="FFFFFF"/>
        <w:ind w:left="576" w:right="576"/>
        <w:rPr>
          <w:sz w:val="20"/>
          <w:szCs w:val="20"/>
        </w:rPr>
      </w:pPr>
      <w:r w:rsidRPr="009F4B23">
        <w:rPr>
          <w:sz w:val="20"/>
          <w:szCs w:val="20"/>
        </w:rPr>
        <w:t>В тех случаях, когда выходы пород были очень незначительны, устраивались подземные ломки; в выходах породы прорубалась шахта, через которую проникали все дальше и глубже в землю. Самый процесс ломки шел здесь таким же образом, как и при поверхностной добыче камня, причем все работы начинались от потолка. Иногда, когда были сомнения в прочности потолка каменоломни, оставляли крепи из невыбранной породы.</w:t>
      </w:r>
    </w:p>
    <w:p w:rsidR="009F4B23" w:rsidRPr="009F4B23" w:rsidRDefault="009F4B23" w:rsidP="009F4B23">
      <w:pPr>
        <w:pStyle w:val="a3"/>
        <w:shd w:val="clear" w:color="auto" w:fill="FFFFFF"/>
        <w:ind w:left="576" w:right="576"/>
        <w:rPr>
          <w:sz w:val="20"/>
          <w:szCs w:val="20"/>
        </w:rPr>
      </w:pPr>
      <w:r w:rsidRPr="009F4B23">
        <w:rPr>
          <w:sz w:val="20"/>
          <w:szCs w:val="20"/>
        </w:rPr>
        <w:t>Для работы в каменоломнях и вообще для обработки камня пользовались бронзовыми резцами и деревянными молотками.</w:t>
      </w:r>
    </w:p>
    <w:p w:rsidR="009F4B23" w:rsidRPr="009F4B23" w:rsidRDefault="009F4B23" w:rsidP="009F4B23">
      <w:pPr>
        <w:pStyle w:val="a3"/>
        <w:shd w:val="clear" w:color="auto" w:fill="FFFFFF"/>
        <w:ind w:left="576" w:right="576"/>
        <w:rPr>
          <w:sz w:val="20"/>
          <w:szCs w:val="20"/>
        </w:rPr>
      </w:pPr>
      <w:r w:rsidRPr="009F4B23">
        <w:rPr>
          <w:noProof/>
          <w:sz w:val="20"/>
          <w:szCs w:val="20"/>
        </w:rPr>
        <w:drawing>
          <wp:inline distT="0" distB="0" distL="0" distR="0">
            <wp:extent cx="2801620" cy="936625"/>
            <wp:effectExtent l="19050" t="0" r="0" b="0"/>
            <wp:docPr id="2" name="Рисунок 2" descr="Обследование поверхности камня - изображение периода Древнего цар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следование поверхности камня - изображение периода Древнего царства"/>
                    <pic:cNvPicPr>
                      <a:picLocks noChangeAspect="1" noChangeArrowheads="1"/>
                    </pic:cNvPicPr>
                  </pic:nvPicPr>
                  <pic:blipFill>
                    <a:blip r:embed="rId24" cstate="print"/>
                    <a:srcRect/>
                    <a:stretch>
                      <a:fillRect/>
                    </a:stretch>
                  </pic:blipFill>
                  <pic:spPr bwMode="auto">
                    <a:xfrm>
                      <a:off x="0" y="0"/>
                      <a:ext cx="2801620" cy="936625"/>
                    </a:xfrm>
                    <a:prstGeom prst="rect">
                      <a:avLst/>
                    </a:prstGeom>
                    <a:noFill/>
                    <a:ln w="9525">
                      <a:noFill/>
                      <a:miter lim="800000"/>
                      <a:headEnd/>
                      <a:tailEnd/>
                    </a:ln>
                  </pic:spPr>
                </pic:pic>
              </a:graphicData>
            </a:graphic>
          </wp:inline>
        </w:drawing>
      </w:r>
      <w:r w:rsidRPr="009F4B23">
        <w:rPr>
          <w:sz w:val="20"/>
          <w:szCs w:val="20"/>
        </w:rPr>
        <w:br/>
        <w:t>Обследование поверхности камня (изображение времени XVIII династии).</w:t>
      </w:r>
    </w:p>
    <w:p w:rsidR="009F4B23" w:rsidRPr="009F4B23" w:rsidRDefault="009F4B23" w:rsidP="009F4B23">
      <w:pPr>
        <w:pStyle w:val="a3"/>
        <w:shd w:val="clear" w:color="auto" w:fill="FFFFFF"/>
        <w:ind w:left="576" w:right="576"/>
        <w:rPr>
          <w:sz w:val="20"/>
          <w:szCs w:val="20"/>
        </w:rPr>
      </w:pPr>
      <w:r w:rsidRPr="009F4B23">
        <w:rPr>
          <w:sz w:val="20"/>
          <w:szCs w:val="20"/>
        </w:rPr>
        <w:t>Для доставки камня к Нилу, по которому он отправлялся к месту работ, посылались значительные отряды крестьян, собиравшихся в порядке выполнения барщины. Они, частично на себе, частично с помощью животных, на салазках или катках, притаскивали камень к реке и таким же образом доставляли его от берега к постройке. По реке камень сплавлялся в специальных грузовых баржах.</w:t>
      </w:r>
    </w:p>
    <w:p w:rsidR="009F4B23" w:rsidRPr="009F4B23" w:rsidRDefault="009F4B23" w:rsidP="009F4B23">
      <w:pPr>
        <w:pStyle w:val="a3"/>
        <w:shd w:val="clear" w:color="auto" w:fill="FFFFFF"/>
        <w:ind w:left="576" w:right="576"/>
        <w:rPr>
          <w:sz w:val="20"/>
          <w:szCs w:val="20"/>
        </w:rPr>
      </w:pPr>
      <w:r w:rsidRPr="009F4B23">
        <w:rPr>
          <w:sz w:val="20"/>
          <w:szCs w:val="20"/>
        </w:rPr>
        <w:t>В каменоломне камень подвергался лишь грубой обработке, окончательно же его обрабатывали на стройке. Формы строительного камня довольно разнообразны, так как решающим соображением при придании глыбе того или иного вида было стремление при обтеске получать минимальные отходы. Горизонтальность поверхности камня в тех сооружениях, где применялись большие глыбы, играла чрезвычайно важную роль, так как от этого зависела плотность примечания камней и, следовательно, устойчивость здания. Поверхность камня обрабатывалась упоминавшимися уже резцами. Для обследования поверхности камня пользовались ватерпасом, угольником и веревочкой, натягивавшейся с помощью двух палочек, прикладывавшихся к камню, при этом все неровности камня легко обнаруживались.</w:t>
      </w:r>
    </w:p>
    <w:tbl>
      <w:tblPr>
        <w:tblW w:w="9000" w:type="dxa"/>
        <w:tblCellSpacing w:w="0" w:type="dxa"/>
        <w:tblCellMar>
          <w:left w:w="0" w:type="dxa"/>
          <w:right w:w="0" w:type="dxa"/>
        </w:tblCellMar>
        <w:tblLook w:val="04A0"/>
      </w:tblPr>
      <w:tblGrid>
        <w:gridCol w:w="9000"/>
      </w:tblGrid>
      <w:tr w:rsidR="009F4B23" w:rsidRPr="009F4B23" w:rsidTr="009F4B23">
        <w:trPr>
          <w:tblCellSpacing w:w="0" w:type="dxa"/>
        </w:trPr>
        <w:tc>
          <w:tcPr>
            <w:tcW w:w="0" w:type="auto"/>
            <w:vAlign w:val="center"/>
            <w:hideMark/>
          </w:tcPr>
          <w:tbl>
            <w:tblPr>
              <w:tblW w:w="5000" w:type="pct"/>
              <w:tblCellSpacing w:w="0" w:type="dxa"/>
              <w:tblCellMar>
                <w:left w:w="0" w:type="dxa"/>
                <w:right w:w="0" w:type="dxa"/>
              </w:tblCellMar>
              <w:tblLook w:val="04A0"/>
            </w:tblPr>
            <w:tblGrid>
              <w:gridCol w:w="8310"/>
              <w:gridCol w:w="690"/>
            </w:tblGrid>
            <w:tr w:rsidR="009F4B23" w:rsidRPr="009F4B23">
              <w:trPr>
                <w:tblCellSpacing w:w="0" w:type="dxa"/>
              </w:trPr>
              <w:tc>
                <w:tcPr>
                  <w:tcW w:w="0" w:type="auto"/>
                  <w:hideMark/>
                </w:tcPr>
                <w:tbl>
                  <w:tblPr>
                    <w:tblW w:w="5000" w:type="pct"/>
                    <w:tblCellSpacing w:w="0" w:type="dxa"/>
                    <w:tblCellMar>
                      <w:left w:w="0" w:type="dxa"/>
                      <w:right w:w="0" w:type="dxa"/>
                    </w:tblCellMar>
                    <w:tblLook w:val="04A0"/>
                  </w:tblPr>
                  <w:tblGrid>
                    <w:gridCol w:w="8310"/>
                  </w:tblGrid>
                  <w:tr w:rsidR="009F4B23" w:rsidRPr="009F4B23">
                    <w:trPr>
                      <w:tblCellSpacing w:w="0" w:type="dxa"/>
                    </w:trPr>
                    <w:tc>
                      <w:tcPr>
                        <w:tcW w:w="0" w:type="auto"/>
                        <w:vAlign w:val="center"/>
                        <w:hideMark/>
                      </w:tcPr>
                      <w:p w:rsidR="009F4B23" w:rsidRPr="009F4B23" w:rsidRDefault="009F4B23">
                        <w:pPr>
                          <w:pStyle w:val="1"/>
                          <w:jc w:val="center"/>
                          <w:rPr>
                            <w:rFonts w:ascii="Times New Roman" w:hAnsi="Times New Roman" w:cs="Times New Roman"/>
                            <w:color w:val="auto"/>
                            <w:sz w:val="20"/>
                            <w:szCs w:val="20"/>
                          </w:rPr>
                        </w:pPr>
                        <w:r w:rsidRPr="009F4B23">
                          <w:rPr>
                            <w:rFonts w:ascii="Times New Roman" w:hAnsi="Times New Roman" w:cs="Times New Roman"/>
                            <w:color w:val="auto"/>
                            <w:sz w:val="20"/>
                            <w:szCs w:val="20"/>
                          </w:rPr>
                          <w:t>Строительные приемы и конструкции</w:t>
                        </w:r>
                      </w:p>
                    </w:tc>
                  </w:tr>
                </w:tbl>
                <w:p w:rsidR="009F4B23" w:rsidRPr="009F4B23" w:rsidRDefault="009F4B23">
                  <w:pPr>
                    <w:rPr>
                      <w:rFonts w:ascii="Times New Roman" w:hAnsi="Times New Roman" w:cs="Times New Roman"/>
                      <w:sz w:val="20"/>
                      <w:szCs w:val="20"/>
                    </w:rPr>
                  </w:pPr>
                </w:p>
              </w:tc>
              <w:tc>
                <w:tcPr>
                  <w:tcW w:w="645" w:type="dxa"/>
                  <w:hideMark/>
                </w:tcPr>
                <w:p w:rsidR="009F4B23" w:rsidRPr="009F4B23" w:rsidRDefault="009F4B23">
                  <w:pPr>
                    <w:rPr>
                      <w:rFonts w:ascii="Times New Roman" w:hAnsi="Times New Roman" w:cs="Times New Roman"/>
                      <w:sz w:val="20"/>
                      <w:szCs w:val="20"/>
                    </w:rPr>
                  </w:pPr>
                  <w:r w:rsidRPr="009F4B23">
                    <w:rPr>
                      <w:rFonts w:ascii="Times New Roman" w:hAnsi="Times New Roman" w:cs="Times New Roman"/>
                      <w:noProof/>
                      <w:sz w:val="20"/>
                      <w:szCs w:val="20"/>
                      <w:lang w:eastAsia="ru-RU"/>
                    </w:rPr>
                    <w:drawing>
                      <wp:inline distT="0" distB="0" distL="0" distR="0">
                        <wp:extent cx="409575" cy="292735"/>
                        <wp:effectExtent l="19050" t="0" r="9525" b="0"/>
                        <wp:docPr id="15" name="Рисунок 15" descr="http://www.egypts.ru/img/top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gypts.ru/img/topright.gif"/>
                                <pic:cNvPicPr>
                                  <a:picLocks noChangeAspect="1" noChangeArrowheads="1"/>
                                </pic:cNvPicPr>
                              </pic:nvPicPr>
                              <pic:blipFill>
                                <a:blip r:embed="rId25" cstate="print"/>
                                <a:srcRect/>
                                <a:stretch>
                                  <a:fillRect/>
                                </a:stretch>
                              </pic:blipFill>
                              <pic:spPr bwMode="auto">
                                <a:xfrm>
                                  <a:off x="0" y="0"/>
                                  <a:ext cx="409575" cy="292735"/>
                                </a:xfrm>
                                <a:prstGeom prst="rect">
                                  <a:avLst/>
                                </a:prstGeom>
                                <a:noFill/>
                                <a:ln w="9525">
                                  <a:noFill/>
                                  <a:miter lim="800000"/>
                                  <a:headEnd/>
                                  <a:tailEnd/>
                                </a:ln>
                              </pic:spPr>
                            </pic:pic>
                          </a:graphicData>
                        </a:graphic>
                      </wp:inline>
                    </w:drawing>
                  </w:r>
                </w:p>
              </w:tc>
            </w:tr>
          </w:tbl>
          <w:p w:rsidR="009F4B23" w:rsidRPr="009F4B23" w:rsidRDefault="009F4B23">
            <w:pPr>
              <w:rPr>
                <w:rFonts w:ascii="Times New Roman" w:hAnsi="Times New Roman" w:cs="Times New Roman"/>
                <w:sz w:val="20"/>
                <w:szCs w:val="20"/>
              </w:rPr>
            </w:pPr>
          </w:p>
        </w:tc>
      </w:tr>
      <w:tr w:rsidR="009F4B23" w:rsidRPr="009F4B23" w:rsidTr="009F4B23">
        <w:trPr>
          <w:tblCellSpacing w:w="0" w:type="dxa"/>
        </w:trPr>
        <w:tc>
          <w:tcPr>
            <w:tcW w:w="0" w:type="auto"/>
            <w:hideMark/>
          </w:tcPr>
          <w:tbl>
            <w:tblPr>
              <w:tblW w:w="8580" w:type="dxa"/>
              <w:jc w:val="center"/>
              <w:tblCellSpacing w:w="0" w:type="dxa"/>
              <w:tblCellMar>
                <w:left w:w="0" w:type="dxa"/>
                <w:right w:w="0" w:type="dxa"/>
              </w:tblCellMar>
              <w:tblLook w:val="04A0"/>
            </w:tblPr>
            <w:tblGrid>
              <w:gridCol w:w="75"/>
              <w:gridCol w:w="8505"/>
            </w:tblGrid>
            <w:tr w:rsidR="009F4B23" w:rsidRPr="009F4B23">
              <w:trPr>
                <w:tblCellSpacing w:w="0" w:type="dxa"/>
                <w:jc w:val="center"/>
              </w:trPr>
              <w:tc>
                <w:tcPr>
                  <w:tcW w:w="75" w:type="dxa"/>
                  <w:vAlign w:val="center"/>
                  <w:hideMark/>
                </w:tcPr>
                <w:p w:rsidR="009F4B23" w:rsidRPr="009F4B23" w:rsidRDefault="009F4B23">
                  <w:pPr>
                    <w:rPr>
                      <w:rFonts w:ascii="Times New Roman" w:hAnsi="Times New Roman" w:cs="Times New Roman"/>
                      <w:sz w:val="20"/>
                      <w:szCs w:val="20"/>
                    </w:rPr>
                  </w:pPr>
                  <w:r w:rsidRPr="009F4B23">
                    <w:rPr>
                      <w:rFonts w:ascii="Times New Roman" w:hAnsi="Times New Roman" w:cs="Times New Roman"/>
                      <w:sz w:val="20"/>
                      <w:szCs w:val="20"/>
                    </w:rPr>
                    <w:t> </w:t>
                  </w:r>
                </w:p>
              </w:tc>
              <w:tc>
                <w:tcPr>
                  <w:tcW w:w="0" w:type="auto"/>
                  <w:hideMark/>
                </w:tcPr>
                <w:tbl>
                  <w:tblPr>
                    <w:tblW w:w="7950" w:type="dxa"/>
                    <w:jc w:val="center"/>
                    <w:tblCellSpacing w:w="0" w:type="dxa"/>
                    <w:tblCellMar>
                      <w:left w:w="0" w:type="dxa"/>
                      <w:right w:w="0" w:type="dxa"/>
                    </w:tblCellMar>
                    <w:tblLook w:val="04A0"/>
                  </w:tblPr>
                  <w:tblGrid>
                    <w:gridCol w:w="7950"/>
                  </w:tblGrid>
                  <w:tr w:rsidR="009F4B23" w:rsidRPr="009F4B23">
                    <w:trPr>
                      <w:tblCellSpacing w:w="0" w:type="dxa"/>
                      <w:jc w:val="center"/>
                    </w:trPr>
                    <w:tc>
                      <w:tcPr>
                        <w:tcW w:w="0" w:type="auto"/>
                        <w:vAlign w:val="center"/>
                        <w:hideMark/>
                      </w:tcPr>
                      <w:p w:rsidR="009F4B23" w:rsidRPr="009F4B23" w:rsidRDefault="009F4B23">
                        <w:pPr>
                          <w:pStyle w:val="a3"/>
                          <w:rPr>
                            <w:sz w:val="20"/>
                            <w:szCs w:val="20"/>
                          </w:rPr>
                        </w:pPr>
                        <w:r w:rsidRPr="009F4B23">
                          <w:rPr>
                            <w:sz w:val="20"/>
                            <w:szCs w:val="20"/>
                          </w:rPr>
                          <w:t xml:space="preserve">Важнейшим стимулом развития строительной техники в Египте была постоянная необходимость в ирригационных </w:t>
                        </w:r>
                        <w:proofErr w:type="spellStart"/>
                        <w:proofErr w:type="gramStart"/>
                        <w:r w:rsidRPr="009F4B23">
                          <w:rPr>
                            <w:sz w:val="20"/>
                            <w:szCs w:val="20"/>
                          </w:rPr>
                          <w:t>c</w:t>
                        </w:r>
                        <w:proofErr w:type="gramEnd"/>
                        <w:r w:rsidRPr="009F4B23">
                          <w:rPr>
                            <w:sz w:val="20"/>
                            <w:szCs w:val="20"/>
                          </w:rPr>
                          <w:t>ооружениях</w:t>
                        </w:r>
                        <w:proofErr w:type="spellEnd"/>
                        <w:r w:rsidRPr="009F4B23">
                          <w:rPr>
                            <w:sz w:val="20"/>
                            <w:szCs w:val="20"/>
                          </w:rPr>
                          <w:t xml:space="preserve">. В </w:t>
                        </w:r>
                        <w:proofErr w:type="spellStart"/>
                        <w:proofErr w:type="gramStart"/>
                        <w:r w:rsidRPr="009F4B23">
                          <w:rPr>
                            <w:sz w:val="20"/>
                            <w:szCs w:val="20"/>
                          </w:rPr>
                          <w:t>c</w:t>
                        </w:r>
                        <w:proofErr w:type="gramEnd"/>
                        <w:r w:rsidRPr="009F4B23">
                          <w:rPr>
                            <w:sz w:val="20"/>
                            <w:szCs w:val="20"/>
                          </w:rPr>
                          <w:t>остав</w:t>
                        </w:r>
                        <w:proofErr w:type="spellEnd"/>
                        <w:r w:rsidRPr="009F4B23">
                          <w:rPr>
                            <w:sz w:val="20"/>
                            <w:szCs w:val="20"/>
                          </w:rPr>
                          <w:t xml:space="preserve"> гидротехнических комплексов входили водохранилища, плотины, шлюзы, колодцы для подъема воды и другие инженерные сооружения, снабженные примитивным механическим оборудованием.</w:t>
                        </w:r>
                      </w:p>
                      <w:p w:rsidR="009F4B23" w:rsidRPr="009F4B23" w:rsidRDefault="009F4B23">
                        <w:pPr>
                          <w:pStyle w:val="a3"/>
                          <w:rPr>
                            <w:sz w:val="20"/>
                            <w:szCs w:val="20"/>
                          </w:rPr>
                        </w:pPr>
                        <w:proofErr w:type="gramStart"/>
                        <w:r w:rsidRPr="009F4B23">
                          <w:rPr>
                            <w:sz w:val="20"/>
                            <w:szCs w:val="20"/>
                          </w:rPr>
                          <w:t>Основными материалами для построек служили в массовом строительстве - кирпич-сырец, в монументальном - горные породы камня (песчаник, гранит, известняк, базальт и др.).</w:t>
                        </w:r>
                        <w:proofErr w:type="gramEnd"/>
                        <w:r w:rsidRPr="009F4B23">
                          <w:rPr>
                            <w:sz w:val="20"/>
                            <w:szCs w:val="20"/>
                          </w:rPr>
                          <w:t xml:space="preserve"> Кирпич размером 14Х38 см и толщиной не менее 11 см изготавливался из смеси ила, </w:t>
                        </w:r>
                        <w:r w:rsidRPr="009F4B23">
                          <w:rPr>
                            <w:sz w:val="20"/>
                            <w:szCs w:val="20"/>
                          </w:rPr>
                          <w:lastRenderedPageBreak/>
                          <w:t xml:space="preserve">мелкой гальки и рубленой соломы путем заполнения деревянных форм с последующим высушиванием на солнце. Камень обычно высекался из скал крупными глыбами и обработанный в гигантские </w:t>
                        </w:r>
                        <w:proofErr w:type="spellStart"/>
                        <w:r w:rsidRPr="009F4B23">
                          <w:rPr>
                            <w:sz w:val="20"/>
                            <w:szCs w:val="20"/>
                          </w:rPr>
                          <w:t>квадры</w:t>
                        </w:r>
                        <w:proofErr w:type="spellEnd"/>
                        <w:r w:rsidRPr="009F4B23">
                          <w:rPr>
                            <w:sz w:val="20"/>
                            <w:szCs w:val="20"/>
                          </w:rPr>
                          <w:t xml:space="preserve"> доставлялся к месту постройки. Кладка камней осуществлялась на растворе, состоявшем из смеси извести, песка и глины. Широко применялась и кладка "насухо", т. е. без раствора.</w:t>
                        </w:r>
                      </w:p>
                      <w:p w:rsidR="009F4B23" w:rsidRPr="009F4B23" w:rsidRDefault="009F4B23">
                        <w:pPr>
                          <w:pStyle w:val="a3"/>
                          <w:rPr>
                            <w:sz w:val="20"/>
                            <w:szCs w:val="20"/>
                          </w:rPr>
                        </w:pPr>
                        <w:r w:rsidRPr="009F4B23">
                          <w:rPr>
                            <w:sz w:val="20"/>
                            <w:szCs w:val="20"/>
                          </w:rPr>
                          <w:t>Дерево, которым была бедна страна, применялось экономно, главным образом в конструкциях перекрытий, крыш и для опор галерей. Чаще всего использовались стволы пальм, а также связки из тростника и камыша, которые разнообразно сочетались с конструкциями из кирпича-сырца. Между столбами из кирпича устраивались иногда решетчатые заполнения из дерева или стенка из вертикальных пальмовых стволов.</w:t>
                        </w:r>
                      </w:p>
                      <w:p w:rsidR="009F4B23" w:rsidRPr="009F4B23" w:rsidRDefault="009F4B23">
                        <w:pPr>
                          <w:pStyle w:val="a3"/>
                          <w:rPr>
                            <w:sz w:val="20"/>
                            <w:szCs w:val="20"/>
                          </w:rPr>
                        </w:pPr>
                        <w:r w:rsidRPr="009F4B23">
                          <w:rPr>
                            <w:sz w:val="20"/>
                            <w:szCs w:val="20"/>
                          </w:rPr>
                          <w:t xml:space="preserve">Своды использовались сравнительно редко, главным образом при возведении хозяйственных и складских построек. Применялись "ложные своды" - </w:t>
                        </w:r>
                        <w:proofErr w:type="spellStart"/>
                        <w:r w:rsidRPr="009F4B23">
                          <w:rPr>
                            <w:sz w:val="20"/>
                            <w:szCs w:val="20"/>
                          </w:rPr>
                          <w:t>безраспорные</w:t>
                        </w:r>
                        <w:proofErr w:type="spellEnd"/>
                        <w:r w:rsidRPr="009F4B23">
                          <w:rPr>
                            <w:sz w:val="20"/>
                            <w:szCs w:val="20"/>
                          </w:rPr>
                          <w:t xml:space="preserve"> конструкции, осуществляемые посредством напуска рядов камня. При цилиндрической форме сводов верхняя часть представляет собой каменный блок-балку с вырезанной в ней частью свода. Путем напуска кирпича или камня осуществлялись и купольные конструкции. Встречаются и распорные сводчатые конструкции из кирпича, выполненные последовательными рядами примыкающих друг к другу арок без применения кружал.</w:t>
                        </w:r>
                      </w:p>
                      <w:p w:rsidR="009F4B23" w:rsidRPr="009F4B23" w:rsidRDefault="009F4B23">
                        <w:pPr>
                          <w:pStyle w:val="a3"/>
                          <w:rPr>
                            <w:sz w:val="20"/>
                            <w:szCs w:val="20"/>
                          </w:rPr>
                        </w:pPr>
                        <w:r w:rsidRPr="009F4B23">
                          <w:rPr>
                            <w:sz w:val="20"/>
                            <w:szCs w:val="20"/>
                          </w:rPr>
                          <w:t xml:space="preserve">Основными конструкциями каменных монументальных сооружений Египта были стена и стоечно-балочная система, в которой мощные опоры несут массивную балку-блок, поддерживающую каменные плиты перекрытия. Сплошной массив кладки характерен для погребальных сооружений - </w:t>
                        </w:r>
                        <w:proofErr w:type="spellStart"/>
                        <w:r w:rsidRPr="009F4B23">
                          <w:rPr>
                            <w:sz w:val="20"/>
                            <w:szCs w:val="20"/>
                          </w:rPr>
                          <w:t>мастаба</w:t>
                        </w:r>
                        <w:proofErr w:type="spellEnd"/>
                        <w:r w:rsidRPr="009F4B23">
                          <w:rPr>
                            <w:sz w:val="20"/>
                            <w:szCs w:val="20"/>
                          </w:rPr>
                          <w:t xml:space="preserve"> и пирамид; </w:t>
                        </w:r>
                        <w:proofErr w:type="spellStart"/>
                        <w:r w:rsidRPr="009F4B23">
                          <w:rPr>
                            <w:sz w:val="20"/>
                            <w:szCs w:val="20"/>
                          </w:rPr>
                          <w:t>строечно-балочная</w:t>
                        </w:r>
                        <w:proofErr w:type="spellEnd"/>
                        <w:r w:rsidRPr="009F4B23">
                          <w:rPr>
                            <w:sz w:val="20"/>
                            <w:szCs w:val="20"/>
                          </w:rPr>
                          <w:t xml:space="preserve"> система - для храмов.</w:t>
                        </w:r>
                      </w:p>
                      <w:p w:rsidR="009F4B23" w:rsidRPr="009F4B23" w:rsidRDefault="009F4B23">
                        <w:pPr>
                          <w:pStyle w:val="a3"/>
                          <w:rPr>
                            <w:sz w:val="20"/>
                            <w:szCs w:val="20"/>
                          </w:rPr>
                        </w:pPr>
                        <w:r w:rsidRPr="009F4B23">
                          <w:rPr>
                            <w:sz w:val="20"/>
                            <w:szCs w:val="20"/>
                          </w:rPr>
                          <w:t xml:space="preserve">Возведение самых грандиозных сооружений Египта - пирамид представляло собой очень сложную техническую задачу, которая выполнялась трудом тысяч людей с использованием примитивных методов </w:t>
                        </w:r>
                        <w:proofErr w:type="spellStart"/>
                        <w:r w:rsidRPr="009F4B23">
                          <w:rPr>
                            <w:sz w:val="20"/>
                            <w:szCs w:val="20"/>
                          </w:rPr>
                          <w:t>стротительства</w:t>
                        </w:r>
                        <w:proofErr w:type="spellEnd"/>
                        <w:r w:rsidRPr="009F4B23">
                          <w:rPr>
                            <w:sz w:val="20"/>
                            <w:szCs w:val="20"/>
                          </w:rPr>
                          <w:t xml:space="preserve">. Массив пирамиды обычно возводился из грубо </w:t>
                        </w:r>
                        <w:proofErr w:type="spellStart"/>
                        <w:r w:rsidRPr="009F4B23">
                          <w:rPr>
                            <w:sz w:val="20"/>
                            <w:szCs w:val="20"/>
                          </w:rPr>
                          <w:t>околотых</w:t>
                        </w:r>
                        <w:proofErr w:type="spellEnd"/>
                        <w:r w:rsidRPr="009F4B23">
                          <w:rPr>
                            <w:sz w:val="20"/>
                            <w:szCs w:val="20"/>
                          </w:rPr>
                          <w:t xml:space="preserve"> камней или кирпича на растворе, внешняя часть - из отесанных </w:t>
                        </w:r>
                        <w:proofErr w:type="spellStart"/>
                        <w:r w:rsidRPr="009F4B23">
                          <w:rPr>
                            <w:sz w:val="20"/>
                            <w:szCs w:val="20"/>
                          </w:rPr>
                          <w:t>квадров</w:t>
                        </w:r>
                        <w:proofErr w:type="spellEnd"/>
                        <w:r w:rsidRPr="009F4B23">
                          <w:rPr>
                            <w:sz w:val="20"/>
                            <w:szCs w:val="20"/>
                          </w:rPr>
                          <w:t xml:space="preserve"> и плит уступами насухо. По-видимому, сначала возводилась внешняя уступчатая часть, а затем заполнялась внутренняя часть пирамиды. Это облегчало производство работ: уступы служили промежуточными площадками, необходимыми для подъема и складирования материалов. При такой последовательности работ окончательная облицовка пирамиды каменными шлифованными плитами становилась завершающим этапом. При строительстве храмов вместе с каменными колоннадами возводились сплошные временные стены из кирпича, они заменяли дорогостоящие деревянные подмостки и снимали нагрузки на колонны во время подъема и укладки на место блоков и плит перекрытия.</w:t>
                        </w:r>
                      </w:p>
                    </w:tc>
                  </w:tr>
                </w:tbl>
                <w:p w:rsidR="009F4B23" w:rsidRPr="009F4B23" w:rsidRDefault="009F4B23">
                  <w:pPr>
                    <w:jc w:val="center"/>
                    <w:rPr>
                      <w:rFonts w:ascii="Times New Roman" w:hAnsi="Times New Roman" w:cs="Times New Roman"/>
                      <w:sz w:val="20"/>
                      <w:szCs w:val="20"/>
                    </w:rPr>
                  </w:pPr>
                </w:p>
              </w:tc>
            </w:tr>
          </w:tbl>
          <w:p w:rsidR="009F4B23" w:rsidRPr="009F4B23" w:rsidRDefault="009F4B23">
            <w:pPr>
              <w:jc w:val="center"/>
              <w:rPr>
                <w:rFonts w:ascii="Times New Roman" w:hAnsi="Times New Roman" w:cs="Times New Roman"/>
                <w:sz w:val="20"/>
                <w:szCs w:val="20"/>
              </w:rPr>
            </w:pPr>
          </w:p>
        </w:tc>
      </w:tr>
    </w:tbl>
    <w:p w:rsidR="00EB6B38" w:rsidRDefault="00EB6B38">
      <w:pPr>
        <w:rPr>
          <w:rFonts w:ascii="Times New Roman" w:hAnsi="Times New Roman" w:cs="Times New Roman"/>
          <w:sz w:val="20"/>
          <w:szCs w:val="20"/>
        </w:rPr>
      </w:pPr>
    </w:p>
    <w:p w:rsidR="009F4B23" w:rsidRDefault="009F4B23" w:rsidP="009F4B23">
      <w:pPr>
        <w:pStyle w:val="1"/>
        <w:shd w:val="clear" w:color="auto" w:fill="FFFFFF"/>
        <w:spacing w:before="0" w:after="120"/>
        <w:textAlignment w:val="baseline"/>
        <w:rPr>
          <w:rFonts w:ascii="Helvetica" w:hAnsi="Helvetica" w:cs="Helvetica"/>
          <w:b w:val="0"/>
          <w:bCs w:val="0"/>
          <w:color w:val="auto"/>
          <w:sz w:val="20"/>
          <w:szCs w:val="20"/>
        </w:rPr>
      </w:pPr>
      <w:r w:rsidRPr="009F4B23">
        <w:rPr>
          <w:rFonts w:ascii="Helvetica" w:hAnsi="Helvetica" w:cs="Helvetica"/>
          <w:b w:val="0"/>
          <w:bCs w:val="0"/>
          <w:color w:val="auto"/>
          <w:sz w:val="20"/>
          <w:szCs w:val="20"/>
        </w:rPr>
        <w:t xml:space="preserve">Ступенчатая пирамида </w:t>
      </w:r>
      <w:proofErr w:type="spellStart"/>
      <w:r w:rsidRPr="009F4B23">
        <w:rPr>
          <w:rFonts w:ascii="Helvetica" w:hAnsi="Helvetica" w:cs="Helvetica"/>
          <w:b w:val="0"/>
          <w:bCs w:val="0"/>
          <w:color w:val="auto"/>
          <w:sz w:val="20"/>
          <w:szCs w:val="20"/>
        </w:rPr>
        <w:t>Джосера</w:t>
      </w:r>
      <w:proofErr w:type="spellEnd"/>
    </w:p>
    <w:p w:rsidR="009F4B23" w:rsidRDefault="009F4B23" w:rsidP="009F4B23">
      <w:pPr>
        <w:rPr>
          <w:rFonts w:ascii="Helvetica" w:hAnsi="Helvetica" w:cs="Helvetica"/>
          <w:color w:val="222222"/>
          <w:sz w:val="14"/>
          <w:szCs w:val="14"/>
          <w:shd w:val="clear" w:color="auto" w:fill="FFFFFF"/>
        </w:rPr>
      </w:pPr>
      <w:r>
        <w:rPr>
          <w:rFonts w:ascii="Helvetica" w:hAnsi="Helvetica" w:cs="Helvetica"/>
          <w:color w:val="222222"/>
          <w:sz w:val="14"/>
          <w:szCs w:val="14"/>
          <w:shd w:val="clear" w:color="auto" w:fill="FFFFFF"/>
        </w:rPr>
        <w:t xml:space="preserve">Пирамида </w:t>
      </w:r>
      <w:proofErr w:type="spellStart"/>
      <w:r>
        <w:rPr>
          <w:rFonts w:ascii="Helvetica" w:hAnsi="Helvetica" w:cs="Helvetica"/>
          <w:color w:val="222222"/>
          <w:sz w:val="14"/>
          <w:szCs w:val="14"/>
          <w:shd w:val="clear" w:color="auto" w:fill="FFFFFF"/>
        </w:rPr>
        <w:t>Джосера</w:t>
      </w:r>
      <w:proofErr w:type="spellEnd"/>
      <w:r>
        <w:rPr>
          <w:rFonts w:ascii="Helvetica" w:hAnsi="Helvetica" w:cs="Helvetica"/>
          <w:color w:val="222222"/>
          <w:sz w:val="14"/>
          <w:szCs w:val="14"/>
          <w:shd w:val="clear" w:color="auto" w:fill="FFFFFF"/>
        </w:rPr>
        <w:t xml:space="preserve"> — одна из крупнейших в Египте, помимо великих пирамид Гизы, находится в селе </w:t>
      </w:r>
      <w:proofErr w:type="spellStart"/>
      <w:r>
        <w:rPr>
          <w:rFonts w:ascii="Helvetica" w:hAnsi="Helvetica" w:cs="Helvetica"/>
          <w:color w:val="222222"/>
          <w:sz w:val="14"/>
          <w:szCs w:val="14"/>
          <w:shd w:val="clear" w:color="auto" w:fill="FFFFFF"/>
        </w:rPr>
        <w:t>Саккара</w:t>
      </w:r>
      <w:proofErr w:type="spellEnd"/>
      <w:r>
        <w:rPr>
          <w:rFonts w:ascii="Helvetica" w:hAnsi="Helvetica" w:cs="Helvetica"/>
          <w:color w:val="222222"/>
          <w:sz w:val="14"/>
          <w:szCs w:val="14"/>
          <w:shd w:val="clear" w:color="auto" w:fill="FFFFFF"/>
        </w:rPr>
        <w:t xml:space="preserve"> и является одним из самых древних крупных сооружений в мире. Построил её </w:t>
      </w:r>
      <w:proofErr w:type="spellStart"/>
      <w:r>
        <w:rPr>
          <w:rFonts w:ascii="Helvetica" w:hAnsi="Helvetica" w:cs="Helvetica"/>
          <w:color w:val="222222"/>
          <w:sz w:val="14"/>
          <w:szCs w:val="14"/>
          <w:shd w:val="clear" w:color="auto" w:fill="FFFFFF"/>
        </w:rPr>
        <w:t>Имхотеп</w:t>
      </w:r>
      <w:proofErr w:type="spellEnd"/>
      <w:r>
        <w:rPr>
          <w:rFonts w:ascii="Helvetica" w:hAnsi="Helvetica" w:cs="Helvetica"/>
          <w:color w:val="222222"/>
          <w:sz w:val="14"/>
          <w:szCs w:val="14"/>
          <w:shd w:val="clear" w:color="auto" w:fill="FFFFFF"/>
        </w:rPr>
        <w:t xml:space="preserve">, как гробницу для фараона </w:t>
      </w:r>
      <w:proofErr w:type="spellStart"/>
      <w:r>
        <w:rPr>
          <w:rFonts w:ascii="Helvetica" w:hAnsi="Helvetica" w:cs="Helvetica"/>
          <w:color w:val="222222"/>
          <w:sz w:val="14"/>
          <w:szCs w:val="14"/>
          <w:shd w:val="clear" w:color="auto" w:fill="FFFFFF"/>
        </w:rPr>
        <w:t>Джосера</w:t>
      </w:r>
      <w:proofErr w:type="spellEnd"/>
      <w:r>
        <w:rPr>
          <w:rFonts w:ascii="Helvetica" w:hAnsi="Helvetica" w:cs="Helvetica"/>
          <w:color w:val="222222"/>
          <w:sz w:val="14"/>
          <w:szCs w:val="14"/>
          <w:shd w:val="clear" w:color="auto" w:fill="FFFFFF"/>
        </w:rPr>
        <w:t>, в 2650 году до нашей эры. Её также называют Ступенчатой пирамидой из-за особой формы.</w:t>
      </w:r>
    </w:p>
    <w:p w:rsidR="009F4B23" w:rsidRDefault="009F4B23" w:rsidP="009F4B23">
      <w:pPr>
        <w:rPr>
          <w:rFonts w:ascii="Helvetica" w:hAnsi="Helvetica" w:cs="Helvetica"/>
          <w:color w:val="222222"/>
          <w:sz w:val="14"/>
          <w:szCs w:val="14"/>
          <w:shd w:val="clear" w:color="auto" w:fill="FFFFFF"/>
        </w:rPr>
      </w:pPr>
      <w:r>
        <w:rPr>
          <w:rFonts w:ascii="Helvetica" w:hAnsi="Helvetica" w:cs="Helvetica"/>
          <w:color w:val="222222"/>
          <w:sz w:val="14"/>
          <w:szCs w:val="14"/>
          <w:shd w:val="clear" w:color="auto" w:fill="FFFFFF"/>
        </w:rPr>
        <w:t xml:space="preserve">Это чудо состоит из 6 ступеней и занимает площадь в 125 на 115 метров, высота её составляет 62 метра. Именно пирамида </w:t>
      </w:r>
      <w:proofErr w:type="spellStart"/>
      <w:r>
        <w:rPr>
          <w:rFonts w:ascii="Helvetica" w:hAnsi="Helvetica" w:cs="Helvetica"/>
          <w:color w:val="222222"/>
          <w:sz w:val="14"/>
          <w:szCs w:val="14"/>
          <w:shd w:val="clear" w:color="auto" w:fill="FFFFFF"/>
        </w:rPr>
        <w:t>Джосера</w:t>
      </w:r>
      <w:proofErr w:type="spellEnd"/>
      <w:r>
        <w:rPr>
          <w:rFonts w:ascii="Helvetica" w:hAnsi="Helvetica" w:cs="Helvetica"/>
          <w:color w:val="222222"/>
          <w:sz w:val="14"/>
          <w:szCs w:val="14"/>
          <w:shd w:val="clear" w:color="auto" w:fill="FFFFFF"/>
        </w:rPr>
        <w:t xml:space="preserve"> является первой в Египте, к тому же еще и сохранившейся в очень хорошем состоянии. Из-за песчаных наносов размеры её немного уменьшились, и теперь она на несколько метров меньше. Предположительно, именно это сооружение повлияло на дальнейший архитектурный стиль Египта и других регионов, а также на такие сооружения, как</w:t>
      </w:r>
      <w:r>
        <w:rPr>
          <w:rStyle w:val="apple-converted-space"/>
          <w:rFonts w:ascii="Helvetica" w:hAnsi="Helvetica" w:cs="Helvetica"/>
          <w:color w:val="222222"/>
          <w:sz w:val="14"/>
          <w:szCs w:val="14"/>
          <w:shd w:val="clear" w:color="auto" w:fill="FFFFFF"/>
        </w:rPr>
        <w:t> </w:t>
      </w:r>
      <w:hyperlink r:id="rId26" w:tgtFrame="_blank" w:history="1">
        <w:r>
          <w:rPr>
            <w:rStyle w:val="a4"/>
            <w:rFonts w:ascii="Helvetica" w:hAnsi="Helvetica" w:cs="Helvetica"/>
            <w:color w:val="0394BE"/>
            <w:sz w:val="14"/>
            <w:szCs w:val="14"/>
            <w:bdr w:val="none" w:sz="0" w:space="0" w:color="auto" w:frame="1"/>
            <w:shd w:val="clear" w:color="auto" w:fill="FFFFFF"/>
          </w:rPr>
          <w:t>Пирамида Хеопса</w:t>
        </w:r>
      </w:hyperlink>
      <w:r>
        <w:rPr>
          <w:rStyle w:val="apple-converted-space"/>
          <w:rFonts w:ascii="Helvetica" w:hAnsi="Helvetica" w:cs="Helvetica"/>
          <w:color w:val="222222"/>
          <w:sz w:val="14"/>
          <w:szCs w:val="14"/>
          <w:shd w:val="clear" w:color="auto" w:fill="FFFFFF"/>
        </w:rPr>
        <w:t> </w:t>
      </w:r>
      <w:r>
        <w:rPr>
          <w:rFonts w:ascii="Helvetica" w:hAnsi="Helvetica" w:cs="Helvetica"/>
          <w:color w:val="222222"/>
          <w:sz w:val="14"/>
          <w:szCs w:val="14"/>
          <w:shd w:val="clear" w:color="auto" w:fill="FFFFFF"/>
        </w:rPr>
        <w:t>и другие великие пирамиды.</w:t>
      </w:r>
    </w:p>
    <w:p w:rsidR="009F4B23" w:rsidRDefault="009F4B23" w:rsidP="009F4B23">
      <w:pPr>
        <w:rPr>
          <w:rFonts w:ascii="Helvetica" w:hAnsi="Helvetica" w:cs="Helvetica"/>
          <w:color w:val="222222"/>
          <w:sz w:val="14"/>
          <w:szCs w:val="14"/>
          <w:shd w:val="clear" w:color="auto" w:fill="FFFFFF"/>
        </w:rPr>
      </w:pPr>
      <w:r>
        <w:rPr>
          <w:rFonts w:ascii="Helvetica" w:hAnsi="Helvetica" w:cs="Helvetica"/>
          <w:color w:val="222222"/>
          <w:sz w:val="14"/>
          <w:szCs w:val="14"/>
          <w:shd w:val="clear" w:color="auto" w:fill="FFFFFF"/>
        </w:rPr>
        <w:t xml:space="preserve">Строил пирамиду архитектор </w:t>
      </w:r>
      <w:proofErr w:type="spellStart"/>
      <w:r>
        <w:rPr>
          <w:rFonts w:ascii="Helvetica" w:hAnsi="Helvetica" w:cs="Helvetica"/>
          <w:color w:val="222222"/>
          <w:sz w:val="14"/>
          <w:szCs w:val="14"/>
          <w:shd w:val="clear" w:color="auto" w:fill="FFFFFF"/>
        </w:rPr>
        <w:t>Имхотеп</w:t>
      </w:r>
      <w:proofErr w:type="spellEnd"/>
      <w:r>
        <w:rPr>
          <w:rFonts w:ascii="Helvetica" w:hAnsi="Helvetica" w:cs="Helvetica"/>
          <w:color w:val="222222"/>
          <w:sz w:val="14"/>
          <w:szCs w:val="14"/>
          <w:shd w:val="clear" w:color="auto" w:fill="FFFFFF"/>
        </w:rPr>
        <w:t xml:space="preserve">, впоследствии ставший более популярным, чем сам </w:t>
      </w:r>
      <w:proofErr w:type="spellStart"/>
      <w:r>
        <w:rPr>
          <w:rFonts w:ascii="Helvetica" w:hAnsi="Helvetica" w:cs="Helvetica"/>
          <w:color w:val="222222"/>
          <w:sz w:val="14"/>
          <w:szCs w:val="14"/>
          <w:shd w:val="clear" w:color="auto" w:fill="FFFFFF"/>
        </w:rPr>
        <w:t>Джосер</w:t>
      </w:r>
      <w:proofErr w:type="spellEnd"/>
      <w:r>
        <w:rPr>
          <w:rFonts w:ascii="Helvetica" w:hAnsi="Helvetica" w:cs="Helvetica"/>
          <w:color w:val="222222"/>
          <w:sz w:val="14"/>
          <w:szCs w:val="14"/>
          <w:shd w:val="clear" w:color="auto" w:fill="FFFFFF"/>
        </w:rPr>
        <w:t xml:space="preserve">. За свои заслуги </w:t>
      </w:r>
      <w:proofErr w:type="spellStart"/>
      <w:r>
        <w:rPr>
          <w:rFonts w:ascii="Helvetica" w:hAnsi="Helvetica" w:cs="Helvetica"/>
          <w:color w:val="222222"/>
          <w:sz w:val="14"/>
          <w:szCs w:val="14"/>
          <w:shd w:val="clear" w:color="auto" w:fill="FFFFFF"/>
        </w:rPr>
        <w:t>Имхотеп</w:t>
      </w:r>
      <w:proofErr w:type="spellEnd"/>
      <w:r>
        <w:rPr>
          <w:rFonts w:ascii="Helvetica" w:hAnsi="Helvetica" w:cs="Helvetica"/>
          <w:color w:val="222222"/>
          <w:sz w:val="14"/>
          <w:szCs w:val="14"/>
          <w:shd w:val="clear" w:color="auto" w:fill="FFFFFF"/>
        </w:rPr>
        <w:t xml:space="preserve"> был причислен к лику богов. Египтяне почитали его, как бога архитектуры и медицины. </w:t>
      </w:r>
      <w:proofErr w:type="spellStart"/>
      <w:r>
        <w:rPr>
          <w:rFonts w:ascii="Helvetica" w:hAnsi="Helvetica" w:cs="Helvetica"/>
          <w:color w:val="222222"/>
          <w:sz w:val="14"/>
          <w:szCs w:val="14"/>
          <w:shd w:val="clear" w:color="auto" w:fill="FFFFFF"/>
        </w:rPr>
        <w:t>Саккару</w:t>
      </w:r>
      <w:proofErr w:type="spellEnd"/>
      <w:r>
        <w:rPr>
          <w:rFonts w:ascii="Helvetica" w:hAnsi="Helvetica" w:cs="Helvetica"/>
          <w:color w:val="222222"/>
          <w:sz w:val="14"/>
          <w:szCs w:val="14"/>
          <w:shd w:val="clear" w:color="auto" w:fill="FFFFFF"/>
        </w:rPr>
        <w:t xml:space="preserve"> даже посещали паломники, полагая, что </w:t>
      </w:r>
      <w:proofErr w:type="spellStart"/>
      <w:r>
        <w:rPr>
          <w:rFonts w:ascii="Helvetica" w:hAnsi="Helvetica" w:cs="Helvetica"/>
          <w:color w:val="222222"/>
          <w:sz w:val="14"/>
          <w:szCs w:val="14"/>
          <w:shd w:val="clear" w:color="auto" w:fill="FFFFFF"/>
        </w:rPr>
        <w:t>Имхотеп</w:t>
      </w:r>
      <w:proofErr w:type="spellEnd"/>
      <w:r>
        <w:rPr>
          <w:rFonts w:ascii="Helvetica" w:hAnsi="Helvetica" w:cs="Helvetica"/>
          <w:color w:val="222222"/>
          <w:sz w:val="14"/>
          <w:szCs w:val="14"/>
          <w:shd w:val="clear" w:color="auto" w:fill="FFFFFF"/>
        </w:rPr>
        <w:t xml:space="preserve"> </w:t>
      </w:r>
      <w:proofErr w:type="gramStart"/>
      <w:r>
        <w:rPr>
          <w:rFonts w:ascii="Helvetica" w:hAnsi="Helvetica" w:cs="Helvetica"/>
          <w:color w:val="222222"/>
          <w:sz w:val="14"/>
          <w:szCs w:val="14"/>
          <w:shd w:val="clear" w:color="auto" w:fill="FFFFFF"/>
        </w:rPr>
        <w:t>похоронен</w:t>
      </w:r>
      <w:proofErr w:type="gramEnd"/>
      <w:r>
        <w:rPr>
          <w:rFonts w:ascii="Helvetica" w:hAnsi="Helvetica" w:cs="Helvetica"/>
          <w:color w:val="222222"/>
          <w:sz w:val="14"/>
          <w:szCs w:val="14"/>
          <w:shd w:val="clear" w:color="auto" w:fill="FFFFFF"/>
        </w:rPr>
        <w:t xml:space="preserve"> здесь. К сожалению, его гробница так и не была найдена. Изначально архитектор планировал создать простую одноуровневую гробницу, но постепенно было решено строить ступенчатую пирамиду, чтоб душа </w:t>
      </w:r>
      <w:proofErr w:type="spellStart"/>
      <w:r>
        <w:rPr>
          <w:rFonts w:ascii="Helvetica" w:hAnsi="Helvetica" w:cs="Helvetica"/>
          <w:color w:val="222222"/>
          <w:sz w:val="14"/>
          <w:szCs w:val="14"/>
          <w:shd w:val="clear" w:color="auto" w:fill="FFFFFF"/>
        </w:rPr>
        <w:t>Джосера</w:t>
      </w:r>
      <w:proofErr w:type="spellEnd"/>
      <w:r>
        <w:rPr>
          <w:rFonts w:ascii="Helvetica" w:hAnsi="Helvetica" w:cs="Helvetica"/>
          <w:color w:val="222222"/>
          <w:sz w:val="14"/>
          <w:szCs w:val="14"/>
          <w:shd w:val="clear" w:color="auto" w:fill="FFFFFF"/>
        </w:rPr>
        <w:t xml:space="preserve"> могла по этим ступеням подняться в небо.</w:t>
      </w:r>
    </w:p>
    <w:p w:rsidR="009F4B23" w:rsidRPr="009F4B23" w:rsidRDefault="009F4B23" w:rsidP="009F4B23">
      <w:r>
        <w:rPr>
          <w:noProof/>
          <w:lang w:eastAsia="ru-RU"/>
        </w:rPr>
        <w:lastRenderedPageBreak/>
        <w:drawing>
          <wp:inline distT="0" distB="0" distL="0" distR="0">
            <wp:extent cx="5940425" cy="4451350"/>
            <wp:effectExtent l="19050" t="0" r="3175" b="0"/>
            <wp:docPr id="3" name="Рисунок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 cstate="print"/>
                    <a:stretch>
                      <a:fillRect/>
                    </a:stretch>
                  </pic:blipFill>
                  <pic:spPr>
                    <a:xfrm>
                      <a:off x="0" y="0"/>
                      <a:ext cx="5940425" cy="4451350"/>
                    </a:xfrm>
                    <a:prstGeom prst="rect">
                      <a:avLst/>
                    </a:prstGeom>
                  </pic:spPr>
                </pic:pic>
              </a:graphicData>
            </a:graphic>
          </wp:inline>
        </w:drawing>
      </w:r>
    </w:p>
    <w:p w:rsidR="00B503DF" w:rsidRDefault="00B503DF" w:rsidP="00B503DF">
      <w:pPr>
        <w:pStyle w:val="1"/>
        <w:shd w:val="clear" w:color="auto" w:fill="FFFFFF"/>
        <w:spacing w:before="0" w:after="81" w:line="207" w:lineRule="atLeast"/>
        <w:rPr>
          <w:rFonts w:ascii="Trebuchet MS" w:hAnsi="Trebuchet MS"/>
          <w:b w:val="0"/>
          <w:bCs w:val="0"/>
          <w:color w:val="000000"/>
          <w:sz w:val="20"/>
          <w:szCs w:val="20"/>
        </w:rPr>
      </w:pPr>
      <w:r>
        <w:rPr>
          <w:rFonts w:ascii="Trebuchet MS" w:hAnsi="Trebuchet MS"/>
          <w:b w:val="0"/>
          <w:bCs w:val="0"/>
          <w:color w:val="000000"/>
          <w:sz w:val="20"/>
          <w:szCs w:val="20"/>
        </w:rPr>
        <w:t xml:space="preserve">Гробница </w:t>
      </w:r>
      <w:proofErr w:type="spellStart"/>
      <w:r>
        <w:rPr>
          <w:rFonts w:ascii="Trebuchet MS" w:hAnsi="Trebuchet MS"/>
          <w:b w:val="0"/>
          <w:bCs w:val="0"/>
          <w:color w:val="000000"/>
          <w:sz w:val="20"/>
          <w:szCs w:val="20"/>
        </w:rPr>
        <w:t>Ментухотепа</w:t>
      </w:r>
      <w:proofErr w:type="spellEnd"/>
      <w:r>
        <w:rPr>
          <w:rFonts w:ascii="Trebuchet MS" w:hAnsi="Trebuchet MS"/>
          <w:b w:val="0"/>
          <w:bCs w:val="0"/>
          <w:color w:val="000000"/>
          <w:sz w:val="20"/>
          <w:szCs w:val="20"/>
        </w:rPr>
        <w:t>.</w:t>
      </w:r>
    </w:p>
    <w:p w:rsidR="009F4B23" w:rsidRDefault="00B503DF" w:rsidP="00B503DF">
      <w:pPr>
        <w:rPr>
          <w:rFonts w:ascii="Trebuchet MS" w:hAnsi="Trebuchet MS"/>
          <w:color w:val="000000"/>
          <w:sz w:val="15"/>
          <w:szCs w:val="15"/>
          <w:shd w:val="clear" w:color="auto" w:fill="FFFFFF"/>
        </w:rPr>
      </w:pPr>
      <w:r>
        <w:rPr>
          <w:rFonts w:ascii="Trebuchet MS" w:hAnsi="Trebuchet MS"/>
          <w:b/>
          <w:bCs/>
          <w:noProof/>
          <w:color w:val="000000"/>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16pt;margin-top:0;width:24pt;height:24pt;z-index:251658240;mso-wrap-distance-left:7.5pt;mso-wrap-distance-top:7.5pt;mso-wrap-distance-right:7.5pt;mso-wrap-distance-bottom:7.5pt;mso-position-horizontal:right;mso-position-vertical-relative:line" o:allowoverlap="f">
            <w10:wrap type="square"/>
          </v:shape>
        </w:pict>
      </w:r>
      <w:r>
        <w:rPr>
          <w:rFonts w:ascii="Trebuchet MS" w:hAnsi="Trebuchet MS"/>
          <w:color w:val="000000"/>
          <w:sz w:val="15"/>
          <w:szCs w:val="15"/>
        </w:rPr>
        <w:br/>
      </w:r>
      <w:r>
        <w:rPr>
          <w:rFonts w:ascii="Trebuchet MS" w:hAnsi="Trebuchet MS"/>
          <w:color w:val="000000"/>
          <w:sz w:val="15"/>
          <w:szCs w:val="15"/>
          <w:shd w:val="clear" w:color="auto" w:fill="FFFFFF"/>
        </w:rPr>
        <w:t xml:space="preserve">Гробница </w:t>
      </w:r>
      <w:proofErr w:type="spellStart"/>
      <w:r>
        <w:rPr>
          <w:rFonts w:ascii="Trebuchet MS" w:hAnsi="Trebuchet MS"/>
          <w:color w:val="000000"/>
          <w:sz w:val="15"/>
          <w:szCs w:val="15"/>
          <w:shd w:val="clear" w:color="auto" w:fill="FFFFFF"/>
        </w:rPr>
        <w:t>Ментухотепа</w:t>
      </w:r>
      <w:proofErr w:type="spellEnd"/>
      <w:r>
        <w:rPr>
          <w:rFonts w:ascii="Trebuchet MS" w:hAnsi="Trebuchet MS"/>
          <w:color w:val="000000"/>
          <w:sz w:val="15"/>
          <w:szCs w:val="15"/>
          <w:shd w:val="clear" w:color="auto" w:fill="FFFFFF"/>
        </w:rPr>
        <w:t xml:space="preserve"> I является единственной в своем роде. В дальнейшем фараоны продолжали строить традиционные пирамиды, однако по размерам и качеству они значительно уступали лучшим образцам архитектуры Древнего Египта: пирамидам Хеопса, </w:t>
      </w:r>
      <w:proofErr w:type="spellStart"/>
      <w:r>
        <w:rPr>
          <w:rFonts w:ascii="Trebuchet MS" w:hAnsi="Trebuchet MS"/>
          <w:color w:val="000000"/>
          <w:sz w:val="15"/>
          <w:szCs w:val="15"/>
          <w:shd w:val="clear" w:color="auto" w:fill="FFFFFF"/>
        </w:rPr>
        <w:t>Хефрена</w:t>
      </w:r>
      <w:proofErr w:type="spellEnd"/>
      <w:r>
        <w:rPr>
          <w:rFonts w:ascii="Trebuchet MS" w:hAnsi="Trebuchet MS"/>
          <w:color w:val="000000"/>
          <w:sz w:val="15"/>
          <w:szCs w:val="15"/>
          <w:shd w:val="clear" w:color="auto" w:fill="FFFFFF"/>
        </w:rPr>
        <w:t xml:space="preserve"> и </w:t>
      </w:r>
      <w:proofErr w:type="spellStart"/>
      <w:r>
        <w:rPr>
          <w:rFonts w:ascii="Trebuchet MS" w:hAnsi="Trebuchet MS"/>
          <w:color w:val="000000"/>
          <w:sz w:val="15"/>
          <w:szCs w:val="15"/>
          <w:shd w:val="clear" w:color="auto" w:fill="FFFFFF"/>
        </w:rPr>
        <w:t>Микерена</w:t>
      </w:r>
      <w:proofErr w:type="spellEnd"/>
      <w:r>
        <w:rPr>
          <w:rFonts w:ascii="Trebuchet MS" w:hAnsi="Trebuchet MS"/>
          <w:color w:val="000000"/>
          <w:sz w:val="15"/>
          <w:szCs w:val="15"/>
          <w:shd w:val="clear" w:color="auto" w:fill="FFFFFF"/>
        </w:rPr>
        <w:t xml:space="preserve">. Пирамиды правителей XII династии располагались на юге от </w:t>
      </w:r>
      <w:proofErr w:type="spellStart"/>
      <w:r>
        <w:rPr>
          <w:rFonts w:ascii="Trebuchet MS" w:hAnsi="Trebuchet MS"/>
          <w:color w:val="000000"/>
          <w:sz w:val="15"/>
          <w:szCs w:val="15"/>
          <w:shd w:val="clear" w:color="auto" w:fill="FFFFFF"/>
        </w:rPr>
        <w:t>Саккары</w:t>
      </w:r>
      <w:proofErr w:type="spellEnd"/>
      <w:r>
        <w:rPr>
          <w:rFonts w:ascii="Trebuchet MS" w:hAnsi="Trebuchet MS"/>
          <w:color w:val="000000"/>
          <w:sz w:val="15"/>
          <w:szCs w:val="15"/>
          <w:shd w:val="clear" w:color="auto" w:fill="FFFFFF"/>
        </w:rPr>
        <w:t>.</w:t>
      </w:r>
      <w:r>
        <w:rPr>
          <w:rFonts w:ascii="Trebuchet MS" w:hAnsi="Trebuchet MS"/>
          <w:color w:val="000000"/>
          <w:sz w:val="15"/>
          <w:szCs w:val="15"/>
        </w:rPr>
        <w:br/>
      </w:r>
      <w:r>
        <w:rPr>
          <w:rFonts w:ascii="Trebuchet MS" w:hAnsi="Trebuchet MS"/>
          <w:color w:val="000000"/>
          <w:sz w:val="15"/>
          <w:szCs w:val="15"/>
        </w:rPr>
        <w:br/>
      </w:r>
      <w:r>
        <w:rPr>
          <w:rFonts w:ascii="Trebuchet MS" w:hAnsi="Trebuchet MS"/>
          <w:color w:val="000000"/>
          <w:sz w:val="15"/>
          <w:szCs w:val="15"/>
          <w:shd w:val="clear" w:color="auto" w:fill="FFFFFF"/>
        </w:rPr>
        <w:t xml:space="preserve">Планирование архитектурного ансамбля </w:t>
      </w:r>
      <w:proofErr w:type="gramStart"/>
      <w:r>
        <w:rPr>
          <w:rFonts w:ascii="Trebuchet MS" w:hAnsi="Trebuchet MS"/>
          <w:color w:val="000000"/>
          <w:sz w:val="15"/>
          <w:szCs w:val="15"/>
          <w:shd w:val="clear" w:color="auto" w:fill="FFFFFF"/>
        </w:rPr>
        <w:t>прежнему</w:t>
      </w:r>
      <w:proofErr w:type="gramEnd"/>
      <w:r>
        <w:rPr>
          <w:rFonts w:ascii="Trebuchet MS" w:hAnsi="Trebuchet MS"/>
          <w:color w:val="000000"/>
          <w:sz w:val="15"/>
          <w:szCs w:val="15"/>
          <w:shd w:val="clear" w:color="auto" w:fill="FFFFFF"/>
        </w:rPr>
        <w:t xml:space="preserve"> включали все составляющие элементы: нижний храм, дорогу восхождения, заупокойный храм, саму пирамиду и пирамиды-спутники. Изменения коснулись только внутреннего планирования: по диагонали основания строили перегородки, соединяющие противоположные углы.</w:t>
      </w:r>
      <w:r>
        <w:rPr>
          <w:rFonts w:ascii="Trebuchet MS" w:hAnsi="Trebuchet MS"/>
          <w:color w:val="000000"/>
          <w:sz w:val="15"/>
          <w:szCs w:val="15"/>
        </w:rPr>
        <w:br/>
      </w:r>
      <w:r>
        <w:rPr>
          <w:rFonts w:ascii="Trebuchet MS" w:hAnsi="Trebuchet MS"/>
          <w:color w:val="000000"/>
          <w:sz w:val="15"/>
          <w:szCs w:val="15"/>
        </w:rPr>
        <w:br/>
      </w:r>
      <w:r>
        <w:rPr>
          <w:rFonts w:ascii="Trebuchet MS" w:hAnsi="Trebuchet MS"/>
          <w:color w:val="000000"/>
          <w:sz w:val="15"/>
          <w:szCs w:val="15"/>
          <w:shd w:val="clear" w:color="auto" w:fill="FFFFFF"/>
        </w:rPr>
        <w:t>К ним пристраивались поперечные стены. Сначала стены и перегородки возводились из камня, позднее - из кирпича-сырца и щебня. Для заполнения основания пирамиды использовали каменные блоки, из которых состояла большинство зданий Древнего царства. Внешние стены пирамиды облицовывают хорошо отшлифованными известняковыми плитами.</w:t>
      </w:r>
      <w:r>
        <w:rPr>
          <w:rFonts w:ascii="Trebuchet MS" w:hAnsi="Trebuchet MS"/>
          <w:color w:val="000000"/>
          <w:sz w:val="15"/>
          <w:szCs w:val="15"/>
        </w:rPr>
        <w:br/>
      </w:r>
      <w:r>
        <w:rPr>
          <w:rFonts w:ascii="Trebuchet MS" w:hAnsi="Trebuchet MS"/>
          <w:color w:val="000000"/>
          <w:sz w:val="15"/>
          <w:szCs w:val="15"/>
        </w:rPr>
        <w:br/>
      </w:r>
      <w:r>
        <w:rPr>
          <w:rFonts w:ascii="Trebuchet MS" w:hAnsi="Trebuchet MS"/>
          <w:color w:val="000000"/>
          <w:sz w:val="15"/>
          <w:szCs w:val="15"/>
          <w:shd w:val="clear" w:color="auto" w:fill="FFFFFF"/>
        </w:rPr>
        <w:t xml:space="preserve">В этот период представления древних египтян о загробной жизни сильно изменились. Раньше они думали, что душа фараона поднимается на небо, поэтому </w:t>
      </w:r>
      <w:proofErr w:type="gramStart"/>
      <w:r>
        <w:rPr>
          <w:rFonts w:ascii="Trebuchet MS" w:hAnsi="Trebuchet MS"/>
          <w:color w:val="000000"/>
          <w:sz w:val="15"/>
          <w:szCs w:val="15"/>
          <w:shd w:val="clear" w:color="auto" w:fill="FFFFFF"/>
        </w:rPr>
        <w:t>к</w:t>
      </w:r>
      <w:proofErr w:type="gramEnd"/>
      <w:r>
        <w:rPr>
          <w:rFonts w:ascii="Trebuchet MS" w:hAnsi="Trebuchet MS"/>
          <w:color w:val="000000"/>
          <w:sz w:val="15"/>
          <w:szCs w:val="15"/>
          <w:shd w:val="clear" w:color="auto" w:fill="FFFFFF"/>
        </w:rPr>
        <w:t xml:space="preserve"> погребальной камеры вел восходящий коридор. Затем стены погребальной камеры стали украшать «текстами пирамид», видимо, думая, что усопший фараон сможет сам прочитать ритуальные письмена, которые помогут ему найти путь </w:t>
      </w:r>
      <w:proofErr w:type="gramStart"/>
      <w:r>
        <w:rPr>
          <w:rFonts w:ascii="Trebuchet MS" w:hAnsi="Trebuchet MS"/>
          <w:color w:val="000000"/>
          <w:sz w:val="15"/>
          <w:szCs w:val="15"/>
          <w:shd w:val="clear" w:color="auto" w:fill="FFFFFF"/>
        </w:rPr>
        <w:t>к</w:t>
      </w:r>
      <w:proofErr w:type="gramEnd"/>
      <w:r>
        <w:rPr>
          <w:rFonts w:ascii="Trebuchet MS" w:hAnsi="Trebuchet MS"/>
          <w:color w:val="000000"/>
          <w:sz w:val="15"/>
          <w:szCs w:val="15"/>
          <w:shd w:val="clear" w:color="auto" w:fill="FFFFFF"/>
        </w:rPr>
        <w:t xml:space="preserve"> благословенных полей ИАУ.</w:t>
      </w:r>
    </w:p>
    <w:p w:rsidR="00B503DF" w:rsidRDefault="00B503DF" w:rsidP="00B503DF">
      <w:pPr>
        <w:pStyle w:val="2"/>
        <w:pBdr>
          <w:bottom w:val="single" w:sz="4" w:space="2" w:color="AAAAAA"/>
        </w:pBdr>
        <w:shd w:val="clear" w:color="auto" w:fill="FFFFFF"/>
        <w:spacing w:before="0" w:beforeAutospacing="0" w:after="144" w:afterAutospacing="0" w:line="221" w:lineRule="atLeast"/>
        <w:rPr>
          <w:rFonts w:ascii="Arial" w:hAnsi="Arial" w:cs="Arial"/>
          <w:b w:val="0"/>
          <w:bCs w:val="0"/>
          <w:color w:val="000000"/>
          <w:sz w:val="22"/>
          <w:szCs w:val="22"/>
        </w:rPr>
      </w:pPr>
      <w:r>
        <w:rPr>
          <w:rStyle w:val="mw-headline"/>
          <w:rFonts w:ascii="Arial" w:hAnsi="Arial" w:cs="Arial"/>
          <w:b w:val="0"/>
          <w:bCs w:val="0"/>
          <w:color w:val="000000"/>
          <w:sz w:val="22"/>
          <w:szCs w:val="22"/>
        </w:rPr>
        <w:t xml:space="preserve">Храм </w:t>
      </w:r>
      <w:proofErr w:type="spellStart"/>
      <w:r>
        <w:rPr>
          <w:rStyle w:val="mw-headline"/>
          <w:rFonts w:ascii="Arial" w:hAnsi="Arial" w:cs="Arial"/>
          <w:b w:val="0"/>
          <w:bCs w:val="0"/>
          <w:color w:val="000000"/>
          <w:sz w:val="22"/>
          <w:szCs w:val="22"/>
        </w:rPr>
        <w:t>Хатшепсут</w:t>
      </w:r>
      <w:proofErr w:type="spellEnd"/>
    </w:p>
    <w:p w:rsidR="00B503DF" w:rsidRDefault="00B503DF" w:rsidP="00B503DF">
      <w:pPr>
        <w:pStyle w:val="a3"/>
        <w:shd w:val="clear" w:color="auto" w:fill="FFFFFF"/>
        <w:spacing w:before="96" w:beforeAutospacing="0" w:after="120" w:afterAutospacing="0" w:line="221" w:lineRule="atLeast"/>
        <w:rPr>
          <w:rFonts w:ascii="Arial" w:hAnsi="Arial" w:cs="Arial"/>
          <w:color w:val="000000"/>
          <w:sz w:val="15"/>
          <w:szCs w:val="15"/>
        </w:rPr>
      </w:pPr>
      <w:r>
        <w:rPr>
          <w:rFonts w:ascii="Arial" w:hAnsi="Arial" w:cs="Arial"/>
          <w:color w:val="000000"/>
          <w:sz w:val="15"/>
          <w:szCs w:val="15"/>
        </w:rPr>
        <w:t>Заупокойный храм царицы-фараона</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"http://ru.wikipedia.org/wiki/%D0%A5%D0%B0%D1%82%D1%88%D0%B5%D0%BF%D1%81%D1%83%D1%82" \o "Хатшепсут" </w:instrText>
      </w:r>
      <w:r>
        <w:rPr>
          <w:rFonts w:ascii="Arial" w:hAnsi="Arial" w:cs="Arial"/>
          <w:color w:val="000000"/>
          <w:sz w:val="15"/>
          <w:szCs w:val="15"/>
        </w:rPr>
        <w:fldChar w:fldCharType="separate"/>
      </w:r>
      <w:r>
        <w:rPr>
          <w:rStyle w:val="a4"/>
          <w:rFonts w:ascii="Arial" w:hAnsi="Arial" w:cs="Arial"/>
          <w:color w:val="0B0080"/>
          <w:sz w:val="15"/>
          <w:szCs w:val="15"/>
        </w:rPr>
        <w:t>Хатшепсут</w:t>
      </w:r>
      <w:proofErr w:type="spellEnd"/>
      <w:r>
        <w:rPr>
          <w:rFonts w:ascii="Arial" w:hAnsi="Arial" w:cs="Arial"/>
          <w:color w:val="000000"/>
          <w:sz w:val="15"/>
          <w:szCs w:val="15"/>
        </w:rPr>
        <w:fldChar w:fldCharType="end"/>
      </w:r>
      <w:r>
        <w:rPr>
          <w:rStyle w:val="apple-converted-space"/>
          <w:rFonts w:ascii="Arial" w:hAnsi="Arial" w:cs="Arial"/>
          <w:color w:val="000000"/>
          <w:sz w:val="15"/>
          <w:szCs w:val="15"/>
        </w:rPr>
        <w:t> </w:t>
      </w:r>
      <w:r>
        <w:rPr>
          <w:rFonts w:ascii="Arial" w:hAnsi="Arial" w:cs="Arial"/>
          <w:color w:val="000000"/>
          <w:sz w:val="15"/>
          <w:szCs w:val="15"/>
        </w:rPr>
        <w:t xml:space="preserve">в древности именовался </w:t>
      </w:r>
      <w:proofErr w:type="spellStart"/>
      <w:r>
        <w:rPr>
          <w:rFonts w:ascii="Arial" w:hAnsi="Arial" w:cs="Arial"/>
          <w:color w:val="000000"/>
          <w:sz w:val="15"/>
          <w:szCs w:val="15"/>
        </w:rPr>
        <w:t>Джесер</w:t>
      </w:r>
      <w:proofErr w:type="spellEnd"/>
      <w:r>
        <w:rPr>
          <w:rFonts w:ascii="Arial" w:hAnsi="Arial" w:cs="Arial"/>
          <w:color w:val="000000"/>
          <w:sz w:val="15"/>
          <w:szCs w:val="15"/>
        </w:rPr>
        <w:t xml:space="preserve"> </w:t>
      </w:r>
      <w:proofErr w:type="spellStart"/>
      <w:r>
        <w:rPr>
          <w:rFonts w:ascii="Arial" w:hAnsi="Arial" w:cs="Arial"/>
          <w:color w:val="000000"/>
          <w:sz w:val="15"/>
          <w:szCs w:val="15"/>
        </w:rPr>
        <w:t>Джесеру</w:t>
      </w:r>
      <w:proofErr w:type="spellEnd"/>
      <w:r>
        <w:rPr>
          <w:rFonts w:ascii="Arial" w:hAnsi="Arial" w:cs="Arial"/>
          <w:color w:val="000000"/>
          <w:sz w:val="15"/>
          <w:szCs w:val="15"/>
        </w:rPr>
        <w:t xml:space="preserve"> — «Священнейший из </w:t>
      </w:r>
      <w:proofErr w:type="gramStart"/>
      <w:r>
        <w:rPr>
          <w:rFonts w:ascii="Arial" w:hAnsi="Arial" w:cs="Arial"/>
          <w:color w:val="000000"/>
          <w:sz w:val="15"/>
          <w:szCs w:val="15"/>
        </w:rPr>
        <w:t>священных</w:t>
      </w:r>
      <w:proofErr w:type="gramEnd"/>
      <w:r>
        <w:rPr>
          <w:rFonts w:ascii="Arial" w:hAnsi="Arial" w:cs="Arial"/>
          <w:color w:val="000000"/>
          <w:sz w:val="15"/>
          <w:szCs w:val="15"/>
        </w:rPr>
        <w:t xml:space="preserve">». Он строился на протяжении 9 лет — с 7-го (предположительно, 1482 </w:t>
      </w:r>
      <w:proofErr w:type="gramStart"/>
      <w:r>
        <w:rPr>
          <w:rFonts w:ascii="Arial" w:hAnsi="Arial" w:cs="Arial"/>
          <w:color w:val="000000"/>
          <w:sz w:val="15"/>
          <w:szCs w:val="15"/>
        </w:rPr>
        <w:t>до</w:t>
      </w:r>
      <w:proofErr w:type="gramEnd"/>
      <w:r>
        <w:rPr>
          <w:rFonts w:ascii="Arial" w:hAnsi="Arial" w:cs="Arial"/>
          <w:color w:val="000000"/>
          <w:sz w:val="15"/>
          <w:szCs w:val="15"/>
        </w:rPr>
        <w:t xml:space="preserve"> н. э.) по 16-й (1473 </w:t>
      </w:r>
      <w:proofErr w:type="gramStart"/>
      <w:r>
        <w:rPr>
          <w:rFonts w:ascii="Arial" w:hAnsi="Arial" w:cs="Arial"/>
          <w:color w:val="000000"/>
          <w:sz w:val="15"/>
          <w:szCs w:val="15"/>
        </w:rPr>
        <w:t>до</w:t>
      </w:r>
      <w:proofErr w:type="gramEnd"/>
      <w:r>
        <w:rPr>
          <w:rFonts w:ascii="Arial" w:hAnsi="Arial" w:cs="Arial"/>
          <w:color w:val="000000"/>
          <w:sz w:val="15"/>
          <w:szCs w:val="15"/>
        </w:rPr>
        <w:t> н. э.) год правления царицы. Его архитектором был</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"http://ru.wikipedia.org/wiki/%D0%A1%D0%B5%D0%BD%D0%BC%D1%83%D1%82" \o "Сенмут" </w:instrText>
      </w:r>
      <w:r>
        <w:rPr>
          <w:rFonts w:ascii="Arial" w:hAnsi="Arial" w:cs="Arial"/>
          <w:color w:val="000000"/>
          <w:sz w:val="15"/>
          <w:szCs w:val="15"/>
        </w:rPr>
        <w:fldChar w:fldCharType="separate"/>
      </w:r>
      <w:r>
        <w:rPr>
          <w:rStyle w:val="a4"/>
          <w:rFonts w:ascii="Arial" w:hAnsi="Arial" w:cs="Arial"/>
          <w:color w:val="0B0080"/>
          <w:sz w:val="15"/>
          <w:szCs w:val="15"/>
        </w:rPr>
        <w:t>Сенмут</w:t>
      </w:r>
      <w:proofErr w:type="spellEnd"/>
      <w:r>
        <w:rPr>
          <w:rFonts w:ascii="Arial" w:hAnsi="Arial" w:cs="Arial"/>
          <w:color w:val="000000"/>
          <w:sz w:val="15"/>
          <w:szCs w:val="15"/>
        </w:rPr>
        <w:fldChar w:fldCharType="end"/>
      </w:r>
      <w:r>
        <w:rPr>
          <w:rFonts w:ascii="Arial" w:hAnsi="Arial" w:cs="Arial"/>
          <w:color w:val="000000"/>
          <w:sz w:val="15"/>
          <w:szCs w:val="15"/>
        </w:rPr>
        <w:t>, и, хотя храм во многом повторял находящийся рядом храм фараона</w:t>
      </w:r>
      <w:r>
        <w:rPr>
          <w:rStyle w:val="apple-converted-space"/>
          <w:rFonts w:ascii="Arial" w:hAnsi="Arial" w:cs="Arial"/>
          <w:color w:val="000000"/>
          <w:sz w:val="15"/>
          <w:szCs w:val="15"/>
        </w:rPr>
        <w:t> </w:t>
      </w:r>
      <w:hyperlink r:id="rId28" w:tooltip="Среднее царство (Древний Египет)" w:history="1">
        <w:r>
          <w:rPr>
            <w:rStyle w:val="a4"/>
            <w:rFonts w:ascii="Arial" w:hAnsi="Arial" w:cs="Arial"/>
            <w:color w:val="0B0080"/>
            <w:sz w:val="15"/>
            <w:szCs w:val="15"/>
          </w:rPr>
          <w:t>Среднего царства</w:t>
        </w:r>
      </w:hyperlink>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"http://ru.wikipedia.org/wiki/%D0%9C%D0%B5%D0%BD%D1%82%D1%83%D1%85%D0%BE%D1%82%D0%B5%D0%BF_II" \o "Ментухотеп II" </w:instrText>
      </w:r>
      <w:r>
        <w:rPr>
          <w:rFonts w:ascii="Arial" w:hAnsi="Arial" w:cs="Arial"/>
          <w:color w:val="000000"/>
          <w:sz w:val="15"/>
          <w:szCs w:val="15"/>
        </w:rPr>
        <w:fldChar w:fldCharType="separate"/>
      </w:r>
      <w:r>
        <w:rPr>
          <w:rStyle w:val="a4"/>
          <w:rFonts w:ascii="Arial" w:hAnsi="Arial" w:cs="Arial"/>
          <w:color w:val="0B0080"/>
          <w:sz w:val="15"/>
          <w:szCs w:val="15"/>
        </w:rPr>
        <w:t>Ментухотепа</w:t>
      </w:r>
      <w:proofErr w:type="spellEnd"/>
      <w:r>
        <w:rPr>
          <w:rStyle w:val="a4"/>
          <w:rFonts w:ascii="Arial" w:hAnsi="Arial" w:cs="Arial"/>
          <w:color w:val="0B0080"/>
          <w:sz w:val="15"/>
          <w:szCs w:val="15"/>
        </w:rPr>
        <w:t xml:space="preserve"> II</w:t>
      </w:r>
      <w:r>
        <w:rPr>
          <w:rFonts w:ascii="Arial" w:hAnsi="Arial" w:cs="Arial"/>
          <w:color w:val="000000"/>
          <w:sz w:val="15"/>
          <w:szCs w:val="15"/>
        </w:rPr>
        <w:fldChar w:fldCharType="end"/>
      </w:r>
      <w:r>
        <w:rPr>
          <w:rFonts w:ascii="Arial" w:hAnsi="Arial" w:cs="Arial"/>
          <w:color w:val="000000"/>
          <w:sz w:val="15"/>
          <w:szCs w:val="15"/>
        </w:rPr>
        <w:t>, но его величественные колонны поражают воображение и в наши дни. В своё время, этот храм был во многом уникален, демонстрируя безупречную гармонию архитектурного комплекса за 1000 лет до возведения</w:t>
      </w:r>
      <w:r>
        <w:rPr>
          <w:rStyle w:val="apple-converted-space"/>
          <w:rFonts w:ascii="Arial" w:hAnsi="Arial" w:cs="Arial"/>
          <w:color w:val="000000"/>
          <w:sz w:val="15"/>
          <w:szCs w:val="15"/>
        </w:rPr>
        <w:t> </w:t>
      </w:r>
      <w:hyperlink r:id="rId29" w:tooltip="Парфенон" w:history="1">
        <w:r>
          <w:rPr>
            <w:rStyle w:val="a4"/>
            <w:rFonts w:ascii="Arial" w:hAnsi="Arial" w:cs="Arial"/>
            <w:color w:val="0B0080"/>
            <w:sz w:val="15"/>
            <w:szCs w:val="15"/>
          </w:rPr>
          <w:t>Парфенона</w:t>
        </w:r>
      </w:hyperlink>
      <w:r>
        <w:rPr>
          <w:rStyle w:val="apple-converted-space"/>
          <w:rFonts w:ascii="Arial" w:hAnsi="Arial" w:cs="Arial"/>
          <w:color w:val="000000"/>
          <w:sz w:val="15"/>
          <w:szCs w:val="15"/>
        </w:rPr>
        <w:t> </w:t>
      </w:r>
      <w:r>
        <w:rPr>
          <w:rFonts w:ascii="Arial" w:hAnsi="Arial" w:cs="Arial"/>
          <w:color w:val="000000"/>
          <w:sz w:val="15"/>
          <w:szCs w:val="15"/>
        </w:rPr>
        <w:t>в</w:t>
      </w:r>
      <w:r>
        <w:rPr>
          <w:rStyle w:val="apple-converted-space"/>
          <w:rFonts w:ascii="Arial" w:hAnsi="Arial" w:cs="Arial"/>
          <w:color w:val="000000"/>
          <w:sz w:val="15"/>
          <w:szCs w:val="15"/>
        </w:rPr>
        <w:t> </w:t>
      </w:r>
      <w:hyperlink r:id="rId30" w:tooltip="Афины" w:history="1">
        <w:r>
          <w:rPr>
            <w:rStyle w:val="a4"/>
            <w:rFonts w:ascii="Arial" w:hAnsi="Arial" w:cs="Arial"/>
            <w:color w:val="0B0080"/>
            <w:sz w:val="15"/>
            <w:szCs w:val="15"/>
          </w:rPr>
          <w:t>Афинах</w:t>
        </w:r>
      </w:hyperlink>
      <w:r>
        <w:rPr>
          <w:rFonts w:ascii="Arial" w:hAnsi="Arial" w:cs="Arial"/>
          <w:color w:val="000000"/>
          <w:sz w:val="15"/>
          <w:szCs w:val="15"/>
        </w:rPr>
        <w:t>.</w:t>
      </w:r>
    </w:p>
    <w:p w:rsidR="00B503DF" w:rsidRDefault="00B503DF" w:rsidP="00B503DF">
      <w:pPr>
        <w:shd w:val="clear" w:color="auto" w:fill="F9F9F9"/>
        <w:spacing w:line="221" w:lineRule="atLeast"/>
        <w:jc w:val="center"/>
        <w:rPr>
          <w:rFonts w:ascii="Arial" w:hAnsi="Arial" w:cs="Arial"/>
          <w:color w:val="000000"/>
          <w:sz w:val="14"/>
          <w:szCs w:val="14"/>
        </w:rPr>
      </w:pPr>
      <w:r>
        <w:rPr>
          <w:rFonts w:ascii="Arial" w:hAnsi="Arial" w:cs="Arial"/>
          <w:noProof/>
          <w:color w:val="0B0080"/>
          <w:sz w:val="14"/>
          <w:szCs w:val="14"/>
          <w:lang w:eastAsia="ru-RU"/>
        </w:rPr>
        <w:lastRenderedPageBreak/>
        <w:drawing>
          <wp:inline distT="0" distB="0" distL="0" distR="0">
            <wp:extent cx="2092325" cy="3145790"/>
            <wp:effectExtent l="19050" t="0" r="3175" b="0"/>
            <wp:docPr id="17" name="Рисунок 17" descr="http://upload.wikimedia.org/wikipedia/commons/thumb/9/93/Luxor%2C_sanctuary_inside_Temple_of_Hatshepsut%2C_Egypt%2C_Oct_2004.jpg/220px-Luxor%2C_sanctuary_inside_Temple_of_Hatshepsut%2C_Egypt%2C_Oct_2004.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upload.wikimedia.org/wikipedia/commons/thumb/9/93/Luxor%2C_sanctuary_inside_Temple_of_Hatshepsut%2C_Egypt%2C_Oct_2004.jpg/220px-Luxor%2C_sanctuary_inside_Temple_of_Hatshepsut%2C_Egypt%2C_Oct_2004.jpg">
                      <a:hlinkClick r:id="rId31"/>
                    </pic:cNvPr>
                    <pic:cNvPicPr>
                      <a:picLocks noChangeAspect="1" noChangeArrowheads="1"/>
                    </pic:cNvPicPr>
                  </pic:nvPicPr>
                  <pic:blipFill>
                    <a:blip r:embed="rId32" cstate="print"/>
                    <a:srcRect/>
                    <a:stretch>
                      <a:fillRect/>
                    </a:stretch>
                  </pic:blipFill>
                  <pic:spPr bwMode="auto">
                    <a:xfrm>
                      <a:off x="0" y="0"/>
                      <a:ext cx="2092325" cy="3145790"/>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noProof/>
          <w:color w:val="0B0080"/>
          <w:sz w:val="13"/>
          <w:szCs w:val="13"/>
          <w:lang w:eastAsia="ru-RU"/>
        </w:rPr>
        <w:drawing>
          <wp:inline distT="0" distB="0" distL="0" distR="0">
            <wp:extent cx="139065" cy="102235"/>
            <wp:effectExtent l="19050" t="0" r="0" b="0"/>
            <wp:docPr id="18" name="Рисунок 18" descr="http://bits.wikimedia.org/static-1.21wmf7/skins/common/images/magnify-clip.png">
              <a:hlinkClick xmlns:a="http://schemas.openxmlformats.org/drawingml/2006/main" r:id="rId33"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bits.wikimedia.org/static-1.21wmf7/skins/common/images/magnify-clip.png">
                      <a:hlinkClick r:id="rId33" tooltip="&quot;Увеличить&quot;"/>
                    </pic:cNvPr>
                    <pic:cNvPicPr>
                      <a:picLocks noChangeAspect="1" noChangeArrowheads="1"/>
                    </pic:cNvPicPr>
                  </pic:nvPicPr>
                  <pic:blipFill>
                    <a:blip r:embed="rId34" cstate="print"/>
                    <a:srcRect/>
                    <a:stretch>
                      <a:fillRect/>
                    </a:stretch>
                  </pic:blipFill>
                  <pic:spPr bwMode="auto">
                    <a:xfrm>
                      <a:off x="0" y="0"/>
                      <a:ext cx="139065" cy="102235"/>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color w:val="000000"/>
          <w:sz w:val="13"/>
          <w:szCs w:val="13"/>
        </w:rPr>
        <w:t>Вход в святилище.</w:t>
      </w:r>
    </w:p>
    <w:p w:rsidR="00B503DF" w:rsidRDefault="00B503DF" w:rsidP="00B503DF">
      <w:pPr>
        <w:pStyle w:val="a3"/>
        <w:shd w:val="clear" w:color="auto" w:fill="FFFFFF"/>
        <w:spacing w:before="96" w:beforeAutospacing="0" w:after="120" w:afterAutospacing="0" w:line="221" w:lineRule="atLeast"/>
        <w:rPr>
          <w:rFonts w:ascii="Arial" w:hAnsi="Arial" w:cs="Arial"/>
          <w:color w:val="000000"/>
          <w:sz w:val="15"/>
          <w:szCs w:val="15"/>
        </w:rPr>
      </w:pPr>
      <w:proofErr w:type="spellStart"/>
      <w:r>
        <w:rPr>
          <w:rFonts w:ascii="Arial" w:hAnsi="Arial" w:cs="Arial"/>
          <w:color w:val="000000"/>
          <w:sz w:val="15"/>
          <w:szCs w:val="15"/>
        </w:rPr>
        <w:t>Джесер</w:t>
      </w:r>
      <w:proofErr w:type="spellEnd"/>
      <w:r>
        <w:rPr>
          <w:rFonts w:ascii="Arial" w:hAnsi="Arial" w:cs="Arial"/>
          <w:color w:val="000000"/>
          <w:sz w:val="15"/>
          <w:szCs w:val="15"/>
        </w:rPr>
        <w:t xml:space="preserve"> </w:t>
      </w:r>
      <w:proofErr w:type="spellStart"/>
      <w:r>
        <w:rPr>
          <w:rFonts w:ascii="Arial" w:hAnsi="Arial" w:cs="Arial"/>
          <w:color w:val="000000"/>
          <w:sz w:val="15"/>
          <w:szCs w:val="15"/>
        </w:rPr>
        <w:t>Джесеру</w:t>
      </w:r>
      <w:proofErr w:type="spellEnd"/>
      <w:r>
        <w:rPr>
          <w:rFonts w:ascii="Arial" w:hAnsi="Arial" w:cs="Arial"/>
          <w:color w:val="000000"/>
          <w:sz w:val="15"/>
          <w:szCs w:val="15"/>
        </w:rPr>
        <w:t xml:space="preserve"> состоял из трёх крупных террас, украшенных портиками с белоснежными известняковыми </w:t>
      </w:r>
      <w:proofErr w:type="spellStart"/>
      <w:r>
        <w:rPr>
          <w:rFonts w:ascii="Arial" w:hAnsi="Arial" w:cs="Arial"/>
          <w:color w:val="000000"/>
          <w:sz w:val="15"/>
          <w:szCs w:val="15"/>
        </w:rPr>
        <w:t>протодорическими</w:t>
      </w:r>
      <w:proofErr w:type="spellEnd"/>
      <w:r>
        <w:rPr>
          <w:rFonts w:ascii="Arial" w:hAnsi="Arial" w:cs="Arial"/>
          <w:color w:val="000000"/>
          <w:sz w:val="15"/>
          <w:szCs w:val="15"/>
        </w:rPr>
        <w:t xml:space="preserve"> колоннами. В центре террасы были разделены массивными</w:t>
      </w:r>
      <w:r>
        <w:rPr>
          <w:rStyle w:val="apple-converted-space"/>
          <w:rFonts w:ascii="Arial" w:hAnsi="Arial" w:cs="Arial"/>
          <w:color w:val="000000"/>
          <w:sz w:val="15"/>
          <w:szCs w:val="15"/>
        </w:rPr>
        <w:t> </w:t>
      </w:r>
      <w:hyperlink r:id="rId35" w:tooltip="Пандус" w:history="1">
        <w:r>
          <w:rPr>
            <w:rStyle w:val="a4"/>
            <w:rFonts w:ascii="Arial" w:hAnsi="Arial" w:cs="Arial"/>
            <w:color w:val="0B0080"/>
            <w:sz w:val="15"/>
            <w:szCs w:val="15"/>
          </w:rPr>
          <w:t>пандусами</w:t>
        </w:r>
      </w:hyperlink>
      <w:r>
        <w:rPr>
          <w:rFonts w:ascii="Arial" w:hAnsi="Arial" w:cs="Arial"/>
          <w:color w:val="000000"/>
          <w:sz w:val="15"/>
          <w:szCs w:val="15"/>
        </w:rPr>
        <w:t xml:space="preserve">, ведущими наверх, к святилищу храма. Террасы храма были украшены многочисленными ярко расписанными </w:t>
      </w:r>
      <w:proofErr w:type="spellStart"/>
      <w:r>
        <w:rPr>
          <w:rFonts w:ascii="Arial" w:hAnsi="Arial" w:cs="Arial"/>
          <w:color w:val="000000"/>
          <w:sz w:val="15"/>
          <w:szCs w:val="15"/>
        </w:rPr>
        <w:t>осирическими</w:t>
      </w:r>
      <w:proofErr w:type="spellEnd"/>
      <w:r>
        <w:rPr>
          <w:rFonts w:ascii="Arial" w:hAnsi="Arial" w:cs="Arial"/>
          <w:color w:val="000000"/>
          <w:sz w:val="15"/>
          <w:szCs w:val="15"/>
        </w:rPr>
        <w:t xml:space="preserve"> пилястрами царицы, её коленопреклоненными колоссальными статуями и сфинксами, многие из которых хранятся в собраниях</w:t>
      </w:r>
      <w:r>
        <w:rPr>
          <w:rStyle w:val="apple-converted-space"/>
          <w:rFonts w:ascii="Arial" w:hAnsi="Arial" w:cs="Arial"/>
          <w:color w:val="000000"/>
          <w:sz w:val="15"/>
          <w:szCs w:val="15"/>
        </w:rPr>
        <w:t> </w:t>
      </w:r>
      <w:hyperlink r:id="rId36" w:tooltip="Египетский музей (Каир)" w:history="1">
        <w:r>
          <w:rPr>
            <w:rStyle w:val="a4"/>
            <w:rFonts w:ascii="Arial" w:hAnsi="Arial" w:cs="Arial"/>
            <w:color w:val="0B0080"/>
            <w:sz w:val="15"/>
            <w:szCs w:val="15"/>
          </w:rPr>
          <w:t>Египетского музея</w:t>
        </w:r>
      </w:hyperlink>
      <w:r>
        <w:rPr>
          <w:rStyle w:val="apple-converted-space"/>
          <w:rFonts w:ascii="Arial" w:hAnsi="Arial" w:cs="Arial"/>
          <w:color w:val="000000"/>
          <w:sz w:val="15"/>
          <w:szCs w:val="15"/>
        </w:rPr>
        <w:t> </w:t>
      </w:r>
      <w:r>
        <w:rPr>
          <w:rFonts w:ascii="Arial" w:hAnsi="Arial" w:cs="Arial"/>
          <w:color w:val="000000"/>
          <w:sz w:val="15"/>
          <w:szCs w:val="15"/>
        </w:rPr>
        <w:t>в</w:t>
      </w:r>
      <w:r>
        <w:rPr>
          <w:rStyle w:val="apple-converted-space"/>
          <w:rFonts w:ascii="Arial" w:hAnsi="Arial" w:cs="Arial"/>
          <w:color w:val="000000"/>
          <w:sz w:val="15"/>
          <w:szCs w:val="15"/>
        </w:rPr>
        <w:t> </w:t>
      </w:r>
      <w:hyperlink r:id="rId37" w:tooltip="Каир" w:history="1">
        <w:r>
          <w:rPr>
            <w:rStyle w:val="a4"/>
            <w:rFonts w:ascii="Arial" w:hAnsi="Arial" w:cs="Arial"/>
            <w:color w:val="0B0080"/>
            <w:sz w:val="15"/>
            <w:szCs w:val="15"/>
          </w:rPr>
          <w:t>Каире</w:t>
        </w:r>
      </w:hyperlink>
      <w:r>
        <w:rPr>
          <w:rStyle w:val="apple-converted-space"/>
          <w:rFonts w:ascii="Arial" w:hAnsi="Arial" w:cs="Arial"/>
          <w:color w:val="000000"/>
          <w:sz w:val="15"/>
          <w:szCs w:val="15"/>
        </w:rPr>
        <w:t> </w:t>
      </w:r>
      <w:r>
        <w:rPr>
          <w:rFonts w:ascii="Arial" w:hAnsi="Arial" w:cs="Arial"/>
          <w:color w:val="000000"/>
          <w:sz w:val="15"/>
          <w:szCs w:val="15"/>
        </w:rPr>
        <w:t>и</w:t>
      </w:r>
      <w:r>
        <w:rPr>
          <w:rStyle w:val="apple-converted-space"/>
          <w:rFonts w:ascii="Arial" w:hAnsi="Arial" w:cs="Arial"/>
          <w:color w:val="000000"/>
          <w:sz w:val="15"/>
          <w:szCs w:val="15"/>
        </w:rPr>
        <w:t> </w:t>
      </w:r>
      <w:hyperlink r:id="rId38" w:tooltip="Музей Метрополитен" w:history="1">
        <w:r>
          <w:rPr>
            <w:rStyle w:val="a4"/>
            <w:rFonts w:ascii="Arial" w:hAnsi="Arial" w:cs="Arial"/>
            <w:color w:val="0B0080"/>
            <w:sz w:val="15"/>
            <w:szCs w:val="15"/>
          </w:rPr>
          <w:t>музея Метрополитен</w:t>
        </w:r>
      </w:hyperlink>
      <w:r>
        <w:rPr>
          <w:rStyle w:val="apple-converted-space"/>
          <w:rFonts w:ascii="Arial" w:hAnsi="Arial" w:cs="Arial"/>
          <w:color w:val="000000"/>
          <w:sz w:val="15"/>
          <w:szCs w:val="15"/>
        </w:rPr>
        <w:t> </w:t>
      </w:r>
      <w:r>
        <w:rPr>
          <w:rFonts w:ascii="Arial" w:hAnsi="Arial" w:cs="Arial"/>
          <w:color w:val="000000"/>
          <w:sz w:val="15"/>
          <w:szCs w:val="15"/>
        </w:rPr>
        <w:t>в</w:t>
      </w:r>
      <w:r>
        <w:rPr>
          <w:rStyle w:val="apple-converted-space"/>
          <w:rFonts w:ascii="Arial" w:hAnsi="Arial" w:cs="Arial"/>
          <w:color w:val="000000"/>
          <w:sz w:val="15"/>
          <w:szCs w:val="15"/>
        </w:rPr>
        <w:t> </w:t>
      </w:r>
      <w:hyperlink r:id="rId39" w:tooltip="Нью-Йорк" w:history="1">
        <w:r>
          <w:rPr>
            <w:rStyle w:val="a4"/>
            <w:rFonts w:ascii="Arial" w:hAnsi="Arial" w:cs="Arial"/>
            <w:color w:val="0B0080"/>
            <w:sz w:val="15"/>
            <w:szCs w:val="15"/>
          </w:rPr>
          <w:t>Нью-Йорке</w:t>
        </w:r>
      </w:hyperlink>
      <w:r>
        <w:rPr>
          <w:rFonts w:ascii="Arial" w:hAnsi="Arial" w:cs="Arial"/>
          <w:color w:val="000000"/>
          <w:sz w:val="15"/>
          <w:szCs w:val="15"/>
        </w:rPr>
        <w:t>. К первой из террас вела длинная аллея полихромных песчаниковых</w:t>
      </w:r>
      <w:r>
        <w:rPr>
          <w:rStyle w:val="apple-converted-space"/>
          <w:rFonts w:ascii="Arial" w:hAnsi="Arial" w:cs="Arial"/>
          <w:color w:val="000000"/>
          <w:sz w:val="15"/>
          <w:szCs w:val="15"/>
        </w:rPr>
        <w:t> </w:t>
      </w:r>
      <w:hyperlink r:id="rId40" w:tooltip="Сфинкс" w:history="1">
        <w:r>
          <w:rPr>
            <w:rStyle w:val="a4"/>
            <w:rFonts w:ascii="Arial" w:hAnsi="Arial" w:cs="Arial"/>
            <w:color w:val="0B0080"/>
            <w:sz w:val="15"/>
            <w:szCs w:val="15"/>
          </w:rPr>
          <w:t>сфинксов</w:t>
        </w:r>
      </w:hyperlink>
      <w:r>
        <w:rPr>
          <w:rStyle w:val="apple-converted-space"/>
          <w:rFonts w:ascii="Arial" w:hAnsi="Arial" w:cs="Arial"/>
          <w:color w:val="000000"/>
          <w:sz w:val="15"/>
          <w:szCs w:val="15"/>
        </w:rPr>
        <w:t> </w:t>
      </w:r>
      <w:r>
        <w:rPr>
          <w:rFonts w:ascii="Arial" w:hAnsi="Arial" w:cs="Arial"/>
          <w:color w:val="000000"/>
          <w:sz w:val="15"/>
          <w:szCs w:val="15"/>
        </w:rPr>
        <w:t>царицы, обсаженная завезёнными из</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"http://ru.wikipedia.org/wiki/%D0%9F%D1%83%D0%BD%D1%82" \o "Пунт" </w:instrText>
      </w:r>
      <w:r>
        <w:rPr>
          <w:rFonts w:ascii="Arial" w:hAnsi="Arial" w:cs="Arial"/>
          <w:color w:val="000000"/>
          <w:sz w:val="15"/>
          <w:szCs w:val="15"/>
        </w:rPr>
        <w:fldChar w:fldCharType="separate"/>
      </w:r>
      <w:r>
        <w:rPr>
          <w:rStyle w:val="a4"/>
          <w:rFonts w:ascii="Arial" w:hAnsi="Arial" w:cs="Arial"/>
          <w:color w:val="0B0080"/>
          <w:sz w:val="15"/>
          <w:szCs w:val="15"/>
        </w:rPr>
        <w:t>Пунта</w:t>
      </w:r>
      <w:proofErr w:type="spellEnd"/>
      <w:r>
        <w:rPr>
          <w:rFonts w:ascii="Arial" w:hAnsi="Arial" w:cs="Arial"/>
          <w:color w:val="000000"/>
          <w:sz w:val="15"/>
          <w:szCs w:val="15"/>
        </w:rPr>
        <w:fldChar w:fldCharType="end"/>
      </w:r>
      <w:r>
        <w:rPr>
          <w:rStyle w:val="apple-converted-space"/>
          <w:rFonts w:ascii="Arial" w:hAnsi="Arial" w:cs="Arial"/>
          <w:color w:val="000000"/>
          <w:sz w:val="15"/>
          <w:szCs w:val="15"/>
        </w:rPr>
        <w:t> </w:t>
      </w:r>
      <w:r>
        <w:rPr>
          <w:rFonts w:ascii="Arial" w:hAnsi="Arial" w:cs="Arial"/>
          <w:color w:val="000000"/>
          <w:sz w:val="15"/>
          <w:szCs w:val="15"/>
        </w:rPr>
        <w:t xml:space="preserve">мирровыми деревьями. Сфинксы находились с двух сторон дороги шириной приблизительно в 40 метров, ведущей от нижней террасы храма к границе пустыни и орошаемых полей долины Нила, где </w:t>
      </w:r>
      <w:proofErr w:type="gramStart"/>
      <w:r>
        <w:rPr>
          <w:rFonts w:ascii="Arial" w:hAnsi="Arial" w:cs="Arial"/>
          <w:color w:val="000000"/>
          <w:sz w:val="15"/>
          <w:szCs w:val="15"/>
        </w:rPr>
        <w:t>был</w:t>
      </w:r>
      <w:proofErr w:type="gramEnd"/>
      <w:r>
        <w:rPr>
          <w:rFonts w:ascii="Arial" w:hAnsi="Arial" w:cs="Arial"/>
          <w:color w:val="000000"/>
          <w:sz w:val="15"/>
          <w:szCs w:val="15"/>
        </w:rPr>
        <w:t xml:space="preserve"> воздвигнут гигантский пилон. Помимо самой царицы, комплекс в </w:t>
      </w:r>
      <w:proofErr w:type="spellStart"/>
      <w:r>
        <w:rPr>
          <w:rFonts w:ascii="Arial" w:hAnsi="Arial" w:cs="Arial"/>
          <w:color w:val="000000"/>
          <w:sz w:val="15"/>
          <w:szCs w:val="15"/>
        </w:rPr>
        <w:t>Дейр-эль-Бахри</w:t>
      </w:r>
      <w:proofErr w:type="spellEnd"/>
      <w:r>
        <w:rPr>
          <w:rFonts w:ascii="Arial" w:hAnsi="Arial" w:cs="Arial"/>
          <w:color w:val="000000"/>
          <w:sz w:val="15"/>
          <w:szCs w:val="15"/>
        </w:rPr>
        <w:t xml:space="preserve"> был посвящён Амону-Ра, обожествленному отцу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Тутмосу I, проводнику в загробный мир</w:t>
      </w:r>
      <w:r>
        <w:rPr>
          <w:rStyle w:val="apple-converted-space"/>
          <w:rFonts w:ascii="Arial" w:hAnsi="Arial" w:cs="Arial"/>
          <w:color w:val="000000"/>
          <w:sz w:val="15"/>
          <w:szCs w:val="15"/>
        </w:rPr>
        <w:t> </w:t>
      </w:r>
      <w:hyperlink r:id="rId41" w:tooltip="Анубис" w:history="1">
        <w:r>
          <w:rPr>
            <w:rStyle w:val="a4"/>
            <w:rFonts w:ascii="Arial" w:hAnsi="Arial" w:cs="Arial"/>
            <w:color w:val="0B0080"/>
            <w:sz w:val="15"/>
            <w:szCs w:val="15"/>
          </w:rPr>
          <w:t>Анубису</w:t>
        </w:r>
      </w:hyperlink>
      <w:r>
        <w:rPr>
          <w:rStyle w:val="apple-converted-space"/>
          <w:rFonts w:ascii="Arial" w:hAnsi="Arial" w:cs="Arial"/>
          <w:color w:val="000000"/>
          <w:sz w:val="15"/>
          <w:szCs w:val="15"/>
        </w:rPr>
        <w:t> </w:t>
      </w:r>
      <w:r>
        <w:rPr>
          <w:rFonts w:ascii="Arial" w:hAnsi="Arial" w:cs="Arial"/>
          <w:color w:val="000000"/>
          <w:sz w:val="15"/>
          <w:szCs w:val="15"/>
        </w:rPr>
        <w:t>и</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"http://ru.wikipedia.org/wiki/%D0%A5%D0%B0%D1%82%D1%85%D0%BE%D1%80" \o "Хатхор" </w:instrText>
      </w:r>
      <w:r>
        <w:rPr>
          <w:rFonts w:ascii="Arial" w:hAnsi="Arial" w:cs="Arial"/>
          <w:color w:val="000000"/>
          <w:sz w:val="15"/>
          <w:szCs w:val="15"/>
        </w:rPr>
        <w:fldChar w:fldCharType="separate"/>
      </w:r>
      <w:r>
        <w:rPr>
          <w:rStyle w:val="a4"/>
          <w:rFonts w:ascii="Arial" w:hAnsi="Arial" w:cs="Arial"/>
          <w:color w:val="0B0080"/>
          <w:sz w:val="15"/>
          <w:szCs w:val="15"/>
        </w:rPr>
        <w:t>Хатхор</w:t>
      </w:r>
      <w:proofErr w:type="spellEnd"/>
      <w:r>
        <w:rPr>
          <w:rFonts w:ascii="Arial" w:hAnsi="Arial" w:cs="Arial"/>
          <w:color w:val="000000"/>
          <w:sz w:val="15"/>
          <w:szCs w:val="15"/>
        </w:rPr>
        <w:fldChar w:fldCharType="end"/>
      </w:r>
      <w:r>
        <w:rPr>
          <w:rStyle w:val="apple-converted-space"/>
          <w:rFonts w:ascii="Arial" w:hAnsi="Arial" w:cs="Arial"/>
          <w:color w:val="000000"/>
          <w:sz w:val="15"/>
          <w:szCs w:val="15"/>
        </w:rPr>
        <w:t> </w:t>
      </w:r>
      <w:proofErr w:type="spellStart"/>
      <w:r>
        <w:rPr>
          <w:rFonts w:ascii="Arial" w:hAnsi="Arial" w:cs="Arial"/>
          <w:color w:val="000000"/>
          <w:sz w:val="15"/>
          <w:szCs w:val="15"/>
        </w:rPr>
        <w:t>Иментет</w:t>
      </w:r>
      <w:proofErr w:type="spellEnd"/>
      <w:r>
        <w:rPr>
          <w:rFonts w:ascii="Arial" w:hAnsi="Arial" w:cs="Arial"/>
          <w:color w:val="000000"/>
          <w:sz w:val="15"/>
          <w:szCs w:val="15"/>
        </w:rPr>
        <w:t> — повелительнице некрополей Западных Фив и великой защитнице умерших. Перед самим храмом был разбит сад из экзотических деревьев и кустарников, вырыты Т-образные бассейны.</w:t>
      </w:r>
    </w:p>
    <w:p w:rsidR="00B503DF" w:rsidRDefault="00B503DF" w:rsidP="00B503DF">
      <w:pPr>
        <w:shd w:val="clear" w:color="auto" w:fill="F9F9F9"/>
        <w:spacing w:line="221" w:lineRule="atLeast"/>
        <w:jc w:val="center"/>
        <w:rPr>
          <w:rFonts w:ascii="Arial" w:hAnsi="Arial" w:cs="Arial"/>
          <w:color w:val="000000"/>
          <w:sz w:val="14"/>
          <w:szCs w:val="14"/>
        </w:rPr>
      </w:pPr>
      <w:r>
        <w:rPr>
          <w:rFonts w:ascii="Arial" w:hAnsi="Arial" w:cs="Arial"/>
          <w:noProof/>
          <w:color w:val="0B0080"/>
          <w:sz w:val="14"/>
          <w:szCs w:val="14"/>
          <w:lang w:eastAsia="ru-RU"/>
        </w:rPr>
        <w:drawing>
          <wp:inline distT="0" distB="0" distL="0" distR="0">
            <wp:extent cx="2092325" cy="1470660"/>
            <wp:effectExtent l="19050" t="0" r="3175" b="0"/>
            <wp:docPr id="19" name="Рисунок 19" descr="http://upload.wikimedia.org/wikipedia/commons/thumb/f/f9/Hatschepsuttempel.jpg/220px-Hatschepsuttempel.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upload.wikimedia.org/wikipedia/commons/thumb/f/f9/Hatschepsuttempel.jpg/220px-Hatschepsuttempel.jpg">
                      <a:hlinkClick r:id="rId42"/>
                    </pic:cNvPr>
                    <pic:cNvPicPr>
                      <a:picLocks noChangeAspect="1" noChangeArrowheads="1"/>
                    </pic:cNvPicPr>
                  </pic:nvPicPr>
                  <pic:blipFill>
                    <a:blip r:embed="rId43" cstate="print"/>
                    <a:srcRect/>
                    <a:stretch>
                      <a:fillRect/>
                    </a:stretch>
                  </pic:blipFill>
                  <pic:spPr bwMode="auto">
                    <a:xfrm>
                      <a:off x="0" y="0"/>
                      <a:ext cx="2092325" cy="1470660"/>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noProof/>
          <w:color w:val="0B0080"/>
          <w:sz w:val="13"/>
          <w:szCs w:val="13"/>
          <w:lang w:eastAsia="ru-RU"/>
        </w:rPr>
        <w:drawing>
          <wp:inline distT="0" distB="0" distL="0" distR="0">
            <wp:extent cx="139065" cy="102235"/>
            <wp:effectExtent l="19050" t="0" r="0" b="0"/>
            <wp:docPr id="20" name="Рисунок 20" descr="http://bits.wikimedia.org/static-1.21wmf7/skins/common/images/magnify-clip.png">
              <a:hlinkClick xmlns:a="http://schemas.openxmlformats.org/drawingml/2006/main" r:id="rId44"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bits.wikimedia.org/static-1.21wmf7/skins/common/images/magnify-clip.png">
                      <a:hlinkClick r:id="rId44" tooltip="&quot;Увеличить&quot;"/>
                    </pic:cNvPr>
                    <pic:cNvPicPr>
                      <a:picLocks noChangeAspect="1" noChangeArrowheads="1"/>
                    </pic:cNvPicPr>
                  </pic:nvPicPr>
                  <pic:blipFill>
                    <a:blip r:embed="rId34" cstate="print"/>
                    <a:srcRect/>
                    <a:stretch>
                      <a:fillRect/>
                    </a:stretch>
                  </pic:blipFill>
                  <pic:spPr bwMode="auto">
                    <a:xfrm>
                      <a:off x="0" y="0"/>
                      <a:ext cx="139065" cy="102235"/>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color w:val="000000"/>
          <w:sz w:val="13"/>
          <w:szCs w:val="13"/>
        </w:rPr>
        <w:t>Три уровня террас.</w:t>
      </w:r>
    </w:p>
    <w:p w:rsidR="00B503DF" w:rsidRDefault="00B503DF" w:rsidP="00B503DF">
      <w:pPr>
        <w:shd w:val="clear" w:color="auto" w:fill="F9F9F9"/>
        <w:spacing w:line="221" w:lineRule="atLeast"/>
        <w:jc w:val="center"/>
        <w:rPr>
          <w:rFonts w:ascii="Arial" w:hAnsi="Arial" w:cs="Arial"/>
          <w:color w:val="000000"/>
          <w:sz w:val="14"/>
          <w:szCs w:val="14"/>
        </w:rPr>
      </w:pPr>
      <w:r>
        <w:rPr>
          <w:rFonts w:ascii="Arial" w:hAnsi="Arial" w:cs="Arial"/>
          <w:noProof/>
          <w:color w:val="0B0080"/>
          <w:sz w:val="14"/>
          <w:szCs w:val="14"/>
          <w:lang w:eastAsia="ru-RU"/>
        </w:rPr>
        <w:lastRenderedPageBreak/>
        <w:drawing>
          <wp:inline distT="0" distB="0" distL="0" distR="0">
            <wp:extent cx="2092325" cy="1572895"/>
            <wp:effectExtent l="19050" t="0" r="3175" b="0"/>
            <wp:docPr id="21" name="Рисунок 21" descr="http://upload.wikimedia.org/wikipedia/ru/thumb/0/0e/%D0%A5%D0%B0%D1%82%D1%88%D0%B5%D0%BF%D1%81%D1%83%D1%82.jpg/220px-%D0%A5%D0%B0%D1%82%D1%88%D0%B5%D0%BF%D1%81%D1%83%D1%82.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upload.wikimedia.org/wikipedia/ru/thumb/0/0e/%D0%A5%D0%B0%D1%82%D1%88%D0%B5%D0%BF%D1%81%D1%83%D1%82.jpg/220px-%D0%A5%D0%B0%D1%82%D1%88%D0%B5%D0%BF%D1%81%D1%83%D1%82.jpg">
                      <a:hlinkClick r:id="rId45"/>
                    </pic:cNvPr>
                    <pic:cNvPicPr>
                      <a:picLocks noChangeAspect="1" noChangeArrowheads="1"/>
                    </pic:cNvPicPr>
                  </pic:nvPicPr>
                  <pic:blipFill>
                    <a:blip r:embed="rId46" cstate="print"/>
                    <a:srcRect/>
                    <a:stretch>
                      <a:fillRect/>
                    </a:stretch>
                  </pic:blipFill>
                  <pic:spPr bwMode="auto">
                    <a:xfrm>
                      <a:off x="0" y="0"/>
                      <a:ext cx="2092325" cy="1572895"/>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noProof/>
          <w:color w:val="0B0080"/>
          <w:sz w:val="13"/>
          <w:szCs w:val="13"/>
          <w:lang w:eastAsia="ru-RU"/>
        </w:rPr>
        <w:drawing>
          <wp:inline distT="0" distB="0" distL="0" distR="0">
            <wp:extent cx="139065" cy="102235"/>
            <wp:effectExtent l="19050" t="0" r="0" b="0"/>
            <wp:docPr id="22" name="Рисунок 22" descr="http://bits.wikimedia.org/static-1.21wmf7/skins/common/images/magnify-clip.png">
              <a:hlinkClick xmlns:a="http://schemas.openxmlformats.org/drawingml/2006/main" r:id="rId45"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bits.wikimedia.org/static-1.21wmf7/skins/common/images/magnify-clip.png">
                      <a:hlinkClick r:id="rId45" tooltip="&quot;Увеличить&quot;"/>
                    </pic:cNvPr>
                    <pic:cNvPicPr>
                      <a:picLocks noChangeAspect="1" noChangeArrowheads="1"/>
                    </pic:cNvPicPr>
                  </pic:nvPicPr>
                  <pic:blipFill>
                    <a:blip r:embed="rId34" cstate="print"/>
                    <a:srcRect/>
                    <a:stretch>
                      <a:fillRect/>
                    </a:stretch>
                  </pic:blipFill>
                  <pic:spPr bwMode="auto">
                    <a:xfrm>
                      <a:off x="0" y="0"/>
                      <a:ext cx="139065" cy="102235"/>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color w:val="000000"/>
          <w:sz w:val="13"/>
          <w:szCs w:val="13"/>
        </w:rPr>
        <w:t xml:space="preserve">Храм </w:t>
      </w:r>
      <w:proofErr w:type="spellStart"/>
      <w:r>
        <w:rPr>
          <w:rFonts w:ascii="Arial" w:hAnsi="Arial" w:cs="Arial"/>
          <w:color w:val="000000"/>
          <w:sz w:val="13"/>
          <w:szCs w:val="13"/>
        </w:rPr>
        <w:t>Хатшепсут</w:t>
      </w:r>
      <w:proofErr w:type="spellEnd"/>
      <w:r>
        <w:rPr>
          <w:rFonts w:ascii="Arial" w:hAnsi="Arial" w:cs="Arial"/>
          <w:color w:val="000000"/>
          <w:sz w:val="13"/>
          <w:szCs w:val="13"/>
        </w:rPr>
        <w:t>.</w:t>
      </w:r>
    </w:p>
    <w:p w:rsidR="00B503DF" w:rsidRDefault="00B503DF" w:rsidP="00B503DF">
      <w:pPr>
        <w:pStyle w:val="a3"/>
        <w:shd w:val="clear" w:color="auto" w:fill="FFFFFF"/>
        <w:spacing w:before="96" w:beforeAutospacing="0" w:after="120" w:afterAutospacing="0" w:line="221" w:lineRule="atLeast"/>
        <w:rPr>
          <w:rFonts w:ascii="Arial" w:hAnsi="Arial" w:cs="Arial"/>
          <w:color w:val="000000"/>
          <w:sz w:val="15"/>
          <w:szCs w:val="15"/>
        </w:rPr>
      </w:pPr>
      <w:r>
        <w:rPr>
          <w:rFonts w:ascii="Arial" w:hAnsi="Arial" w:cs="Arial"/>
          <w:color w:val="000000"/>
          <w:sz w:val="15"/>
          <w:szCs w:val="15"/>
        </w:rPr>
        <w:t xml:space="preserve">Уникальные рельефы храма в </w:t>
      </w:r>
      <w:proofErr w:type="spellStart"/>
      <w:r>
        <w:rPr>
          <w:rFonts w:ascii="Arial" w:hAnsi="Arial" w:cs="Arial"/>
          <w:color w:val="000000"/>
          <w:sz w:val="15"/>
          <w:szCs w:val="15"/>
        </w:rPr>
        <w:t>Дейр-эль-Бахри</w:t>
      </w:r>
      <w:proofErr w:type="spellEnd"/>
      <w:r>
        <w:rPr>
          <w:rFonts w:ascii="Arial" w:hAnsi="Arial" w:cs="Arial"/>
          <w:color w:val="000000"/>
          <w:sz w:val="15"/>
          <w:szCs w:val="15"/>
        </w:rPr>
        <w:t xml:space="preserve">, потрясающие высочайшим уровнем своего исполнения, повествуют об основных событиях царствования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Так, на стенах портика нижней террасы изображена доставка обелисков царицы из Асуана в </w:t>
      </w:r>
      <w:proofErr w:type="spellStart"/>
      <w:r>
        <w:rPr>
          <w:rFonts w:ascii="Arial" w:hAnsi="Arial" w:cs="Arial"/>
          <w:color w:val="000000"/>
          <w:sz w:val="15"/>
          <w:szCs w:val="15"/>
        </w:rPr>
        <w:t>Карнак</w:t>
      </w:r>
      <w:proofErr w:type="spellEnd"/>
      <w:r>
        <w:rPr>
          <w:rFonts w:ascii="Arial" w:hAnsi="Arial" w:cs="Arial"/>
          <w:color w:val="000000"/>
          <w:sz w:val="15"/>
          <w:szCs w:val="15"/>
        </w:rPr>
        <w:t xml:space="preserve"> и ритуальные сцены, связанные с идеей объединения Верхнего и Нижнего Египта. Рельефы второй террасы повествуют о божественном союзе родителей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 бога Амона и царицы </w:t>
      </w:r>
      <w:proofErr w:type="spellStart"/>
      <w:r>
        <w:rPr>
          <w:rFonts w:ascii="Arial" w:hAnsi="Arial" w:cs="Arial"/>
          <w:color w:val="000000"/>
          <w:sz w:val="15"/>
          <w:szCs w:val="15"/>
        </w:rPr>
        <w:t>Яхмес</w:t>
      </w:r>
      <w:proofErr w:type="spellEnd"/>
      <w:r>
        <w:rPr>
          <w:rFonts w:ascii="Arial" w:hAnsi="Arial" w:cs="Arial"/>
          <w:color w:val="000000"/>
          <w:sz w:val="15"/>
          <w:szCs w:val="15"/>
        </w:rPr>
        <w:t xml:space="preserve"> и о знаменитой военно-торговой экспедиции в далекую страну </w:t>
      </w:r>
      <w:proofErr w:type="spellStart"/>
      <w:r>
        <w:rPr>
          <w:rFonts w:ascii="Arial" w:hAnsi="Arial" w:cs="Arial"/>
          <w:color w:val="000000"/>
          <w:sz w:val="15"/>
          <w:szCs w:val="15"/>
        </w:rPr>
        <w:t>Пунт</w:t>
      </w:r>
      <w:proofErr w:type="spellEnd"/>
      <w:r>
        <w:rPr>
          <w:rFonts w:ascii="Arial" w:hAnsi="Arial" w:cs="Arial"/>
          <w:color w:val="000000"/>
          <w:sz w:val="15"/>
          <w:szCs w:val="15"/>
        </w:rPr>
        <w:t>, снаряжённой царицей на 9-м году правления. Идея единства</w:t>
      </w:r>
      <w:proofErr w:type="gramStart"/>
      <w:r>
        <w:rPr>
          <w:rFonts w:ascii="Arial" w:hAnsi="Arial" w:cs="Arial"/>
          <w:color w:val="000000"/>
          <w:sz w:val="15"/>
          <w:szCs w:val="15"/>
        </w:rPr>
        <w:t xml:space="preserve"> О</w:t>
      </w:r>
      <w:proofErr w:type="gramEnd"/>
      <w:r>
        <w:rPr>
          <w:rFonts w:ascii="Arial" w:hAnsi="Arial" w:cs="Arial"/>
          <w:color w:val="000000"/>
          <w:sz w:val="15"/>
          <w:szCs w:val="15"/>
        </w:rPr>
        <w:t>беих земель встречается ещё раз на перилах пандуса, соединяющего вторую и третью террасы храма. Нижние основания этой лестницы украшены скульптурными изображениями гигантской кобры — символа богини</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"http://ru.wikipedia.org/wiki/%D0%A3%D0%B0%D0%B4%D0%B6%D0%B5%D1%82" \o "Уаджет" </w:instrText>
      </w:r>
      <w:r>
        <w:rPr>
          <w:rFonts w:ascii="Arial" w:hAnsi="Arial" w:cs="Arial"/>
          <w:color w:val="000000"/>
          <w:sz w:val="15"/>
          <w:szCs w:val="15"/>
        </w:rPr>
        <w:fldChar w:fldCharType="separate"/>
      </w:r>
      <w:r>
        <w:rPr>
          <w:rStyle w:val="a4"/>
          <w:rFonts w:ascii="Arial" w:hAnsi="Arial" w:cs="Arial"/>
          <w:color w:val="0B0080"/>
          <w:sz w:val="15"/>
          <w:szCs w:val="15"/>
        </w:rPr>
        <w:t>Уаджет</w:t>
      </w:r>
      <w:proofErr w:type="spellEnd"/>
      <w:r>
        <w:rPr>
          <w:rFonts w:ascii="Arial" w:hAnsi="Arial" w:cs="Arial"/>
          <w:color w:val="000000"/>
          <w:sz w:val="15"/>
          <w:szCs w:val="15"/>
        </w:rPr>
        <w:fldChar w:fldCharType="end"/>
      </w:r>
      <w:r>
        <w:rPr>
          <w:rFonts w:ascii="Arial" w:hAnsi="Arial" w:cs="Arial"/>
          <w:color w:val="000000"/>
          <w:sz w:val="15"/>
          <w:szCs w:val="15"/>
        </w:rPr>
        <w:t xml:space="preserve">, — хвост которых поднимался вверх по верхней части перил. Голову змеи, олицетворяющую покровительницу Нижнего Египта </w:t>
      </w:r>
      <w:proofErr w:type="spellStart"/>
      <w:r>
        <w:rPr>
          <w:rFonts w:ascii="Arial" w:hAnsi="Arial" w:cs="Arial"/>
          <w:color w:val="000000"/>
          <w:sz w:val="15"/>
          <w:szCs w:val="15"/>
        </w:rPr>
        <w:t>Уаджет</w:t>
      </w:r>
      <w:proofErr w:type="spellEnd"/>
      <w:r>
        <w:rPr>
          <w:rFonts w:ascii="Arial" w:hAnsi="Arial" w:cs="Arial"/>
          <w:color w:val="000000"/>
          <w:sz w:val="15"/>
          <w:szCs w:val="15"/>
        </w:rPr>
        <w:t xml:space="preserve">, своими крыльями обрамляет сокол Хор </w:t>
      </w:r>
      <w:proofErr w:type="spellStart"/>
      <w:r>
        <w:rPr>
          <w:rFonts w:ascii="Arial" w:hAnsi="Arial" w:cs="Arial"/>
          <w:color w:val="000000"/>
          <w:sz w:val="15"/>
          <w:szCs w:val="15"/>
        </w:rPr>
        <w:t>Бехдетский</w:t>
      </w:r>
      <w:proofErr w:type="spellEnd"/>
      <w:r>
        <w:rPr>
          <w:rFonts w:ascii="Arial" w:hAnsi="Arial" w:cs="Arial"/>
          <w:color w:val="000000"/>
          <w:sz w:val="15"/>
          <w:szCs w:val="15"/>
        </w:rPr>
        <w:t>, бог-покровитель Верхнего Египта.</w:t>
      </w:r>
    </w:p>
    <w:p w:rsidR="00B503DF" w:rsidRDefault="00B503DF" w:rsidP="00B503DF">
      <w:pPr>
        <w:shd w:val="clear" w:color="auto" w:fill="F9F9F9"/>
        <w:spacing w:line="221" w:lineRule="atLeast"/>
        <w:jc w:val="center"/>
        <w:rPr>
          <w:rFonts w:ascii="Arial" w:hAnsi="Arial" w:cs="Arial"/>
          <w:color w:val="000000"/>
          <w:sz w:val="14"/>
          <w:szCs w:val="14"/>
        </w:rPr>
      </w:pPr>
      <w:r>
        <w:rPr>
          <w:rFonts w:ascii="Arial" w:hAnsi="Arial" w:cs="Arial"/>
          <w:noProof/>
          <w:color w:val="0B0080"/>
          <w:sz w:val="14"/>
          <w:szCs w:val="14"/>
          <w:lang w:eastAsia="ru-RU"/>
        </w:rPr>
        <w:drawing>
          <wp:inline distT="0" distB="0" distL="0" distR="0">
            <wp:extent cx="2092325" cy="1455420"/>
            <wp:effectExtent l="19050" t="0" r="3175" b="0"/>
            <wp:docPr id="23" name="Рисунок 23" descr="http://upload.wikimedia.org/wikipedia/commons/thumb/2/2a/Luxor%2C_hieroglyphic_decorations_inside_the_Temple_of_Hatshepsut%2C_Egypt%2C_Oct_2004_A.jpg/220px-Luxor%2C_hieroglyphic_decorations_inside_the_Temple_of_Hatshepsut%2C_Egypt%2C_Oct_2004_A.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upload.wikimedia.org/wikipedia/commons/thumb/2/2a/Luxor%2C_hieroglyphic_decorations_inside_the_Temple_of_Hatshepsut%2C_Egypt%2C_Oct_2004_A.jpg/220px-Luxor%2C_hieroglyphic_decorations_inside_the_Temple_of_Hatshepsut%2C_Egypt%2C_Oct_2004_A.jpg">
                      <a:hlinkClick r:id="rId47"/>
                    </pic:cNvPr>
                    <pic:cNvPicPr>
                      <a:picLocks noChangeAspect="1" noChangeArrowheads="1"/>
                    </pic:cNvPicPr>
                  </pic:nvPicPr>
                  <pic:blipFill>
                    <a:blip r:embed="rId48" cstate="print"/>
                    <a:srcRect/>
                    <a:stretch>
                      <a:fillRect/>
                    </a:stretch>
                  </pic:blipFill>
                  <pic:spPr bwMode="auto">
                    <a:xfrm>
                      <a:off x="0" y="0"/>
                      <a:ext cx="2092325" cy="1455420"/>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noProof/>
          <w:color w:val="0B0080"/>
          <w:sz w:val="13"/>
          <w:szCs w:val="13"/>
          <w:lang w:eastAsia="ru-RU"/>
        </w:rPr>
        <w:drawing>
          <wp:inline distT="0" distB="0" distL="0" distR="0">
            <wp:extent cx="139065" cy="102235"/>
            <wp:effectExtent l="19050" t="0" r="0" b="0"/>
            <wp:docPr id="24" name="Рисунок 24" descr="http://bits.wikimedia.org/static-1.21wmf7/skins/common/images/magnify-clip.png">
              <a:hlinkClick xmlns:a="http://schemas.openxmlformats.org/drawingml/2006/main" r:id="rId49"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bits.wikimedia.org/static-1.21wmf7/skins/common/images/magnify-clip.png">
                      <a:hlinkClick r:id="rId49" tooltip="&quot;Увеличить&quot;"/>
                    </pic:cNvPr>
                    <pic:cNvPicPr>
                      <a:picLocks noChangeAspect="1" noChangeArrowheads="1"/>
                    </pic:cNvPicPr>
                  </pic:nvPicPr>
                  <pic:blipFill>
                    <a:blip r:embed="rId34" cstate="print"/>
                    <a:srcRect/>
                    <a:stretch>
                      <a:fillRect/>
                    </a:stretch>
                  </pic:blipFill>
                  <pic:spPr bwMode="auto">
                    <a:xfrm>
                      <a:off x="0" y="0"/>
                      <a:ext cx="139065" cy="102235"/>
                    </a:xfrm>
                    <a:prstGeom prst="rect">
                      <a:avLst/>
                    </a:prstGeom>
                    <a:noFill/>
                    <a:ln w="9525">
                      <a:noFill/>
                      <a:miter lim="800000"/>
                      <a:headEnd/>
                      <a:tailEnd/>
                    </a:ln>
                  </pic:spPr>
                </pic:pic>
              </a:graphicData>
            </a:graphic>
          </wp:inline>
        </w:drawing>
      </w:r>
    </w:p>
    <w:p w:rsidR="00B503DF" w:rsidRDefault="00B503DF" w:rsidP="00B503DF">
      <w:pPr>
        <w:shd w:val="clear" w:color="auto" w:fill="F9F9F9"/>
        <w:spacing w:line="336" w:lineRule="atLeast"/>
        <w:rPr>
          <w:rFonts w:ascii="Arial" w:hAnsi="Arial" w:cs="Arial"/>
          <w:color w:val="000000"/>
          <w:sz w:val="13"/>
          <w:szCs w:val="13"/>
        </w:rPr>
      </w:pPr>
      <w:r>
        <w:rPr>
          <w:rFonts w:ascii="Arial" w:hAnsi="Arial" w:cs="Arial"/>
          <w:color w:val="000000"/>
          <w:sz w:val="13"/>
          <w:szCs w:val="13"/>
        </w:rPr>
        <w:t>Стенопись.</w:t>
      </w:r>
    </w:p>
    <w:p w:rsidR="00B503DF" w:rsidRDefault="00B503DF" w:rsidP="00B503DF">
      <w:pPr>
        <w:pStyle w:val="a3"/>
        <w:shd w:val="clear" w:color="auto" w:fill="FFFFFF"/>
        <w:spacing w:before="96" w:beforeAutospacing="0" w:after="120" w:afterAutospacing="0" w:line="221" w:lineRule="atLeast"/>
        <w:rPr>
          <w:rFonts w:ascii="Arial" w:hAnsi="Arial" w:cs="Arial"/>
          <w:color w:val="000000"/>
          <w:sz w:val="15"/>
          <w:szCs w:val="15"/>
        </w:rPr>
      </w:pPr>
      <w:r>
        <w:rPr>
          <w:rFonts w:ascii="Arial" w:hAnsi="Arial" w:cs="Arial"/>
          <w:color w:val="000000"/>
          <w:sz w:val="15"/>
          <w:szCs w:val="15"/>
        </w:rPr>
        <w:t>По краям второй террасы расположены святилища</w:t>
      </w:r>
      <w:r>
        <w:rPr>
          <w:rStyle w:val="apple-converted-space"/>
          <w:rFonts w:ascii="Arial" w:hAnsi="Arial" w:cs="Arial"/>
          <w:color w:val="000000"/>
          <w:sz w:val="15"/>
          <w:szCs w:val="15"/>
        </w:rPr>
        <w:t> </w:t>
      </w:r>
      <w:hyperlink r:id="rId50" w:tooltip="Анубис" w:history="1">
        <w:r>
          <w:rPr>
            <w:rStyle w:val="a4"/>
            <w:rFonts w:ascii="Arial" w:hAnsi="Arial" w:cs="Arial"/>
            <w:color w:val="0B0080"/>
            <w:sz w:val="15"/>
            <w:szCs w:val="15"/>
          </w:rPr>
          <w:t>Анубиса</w:t>
        </w:r>
      </w:hyperlink>
      <w:r>
        <w:rPr>
          <w:rStyle w:val="apple-converted-space"/>
          <w:rFonts w:ascii="Arial" w:hAnsi="Arial" w:cs="Arial"/>
          <w:color w:val="000000"/>
          <w:sz w:val="15"/>
          <w:szCs w:val="15"/>
        </w:rPr>
        <w:t> </w:t>
      </w:r>
      <w:r>
        <w:rPr>
          <w:rFonts w:ascii="Arial" w:hAnsi="Arial" w:cs="Arial"/>
          <w:color w:val="000000"/>
          <w:sz w:val="15"/>
          <w:szCs w:val="15"/>
        </w:rPr>
        <w:t>и</w:t>
      </w:r>
      <w:r>
        <w:rPr>
          <w:rStyle w:val="apple-converted-space"/>
          <w:rFonts w:ascii="Arial" w:hAnsi="Arial" w:cs="Arial"/>
          <w:color w:val="000000"/>
          <w:sz w:val="15"/>
          <w:szCs w:val="15"/>
        </w:rPr>
        <w:t> </w:t>
      </w:r>
      <w:proofErr w:type="spellStart"/>
      <w:r>
        <w:rPr>
          <w:rFonts w:ascii="Arial" w:hAnsi="Arial" w:cs="Arial"/>
          <w:color w:val="000000"/>
          <w:sz w:val="15"/>
          <w:szCs w:val="15"/>
        </w:rPr>
        <w:fldChar w:fldCharType="begin"/>
      </w:r>
      <w:r>
        <w:rPr>
          <w:rFonts w:ascii="Arial" w:hAnsi="Arial" w:cs="Arial"/>
          <w:color w:val="000000"/>
          <w:sz w:val="15"/>
          <w:szCs w:val="15"/>
        </w:rPr>
        <w:instrText xml:space="preserve"> HYPERLINK "http://ru.wikipedia.org/wiki/%D0%A5%D0%B0%D1%82%D1%85%D0%BE%D1%80" \o "Хатхор" </w:instrText>
      </w:r>
      <w:r>
        <w:rPr>
          <w:rFonts w:ascii="Arial" w:hAnsi="Arial" w:cs="Arial"/>
          <w:color w:val="000000"/>
          <w:sz w:val="15"/>
          <w:szCs w:val="15"/>
        </w:rPr>
        <w:fldChar w:fldCharType="separate"/>
      </w:r>
      <w:r>
        <w:rPr>
          <w:rStyle w:val="a4"/>
          <w:rFonts w:ascii="Arial" w:hAnsi="Arial" w:cs="Arial"/>
          <w:color w:val="0B0080"/>
          <w:sz w:val="15"/>
          <w:szCs w:val="15"/>
        </w:rPr>
        <w:t>Хатхор</w:t>
      </w:r>
      <w:proofErr w:type="spellEnd"/>
      <w:r>
        <w:rPr>
          <w:rFonts w:ascii="Arial" w:hAnsi="Arial" w:cs="Arial"/>
          <w:color w:val="000000"/>
          <w:sz w:val="15"/>
          <w:szCs w:val="15"/>
        </w:rPr>
        <w:fldChar w:fldCharType="end"/>
      </w:r>
      <w:r>
        <w:rPr>
          <w:rFonts w:ascii="Arial" w:hAnsi="Arial" w:cs="Arial"/>
          <w:color w:val="000000"/>
          <w:sz w:val="15"/>
          <w:szCs w:val="15"/>
        </w:rPr>
        <w:t xml:space="preserve">. Оба святилища состоят из 12-колонных гипостильных залов, расположенных на террасе, и внутренних помещений, уходящих </w:t>
      </w:r>
      <w:proofErr w:type="gramStart"/>
      <w:r>
        <w:rPr>
          <w:rFonts w:ascii="Arial" w:hAnsi="Arial" w:cs="Arial"/>
          <w:color w:val="000000"/>
          <w:sz w:val="15"/>
          <w:szCs w:val="15"/>
        </w:rPr>
        <w:t>в глубь</w:t>
      </w:r>
      <w:proofErr w:type="gramEnd"/>
      <w:r>
        <w:rPr>
          <w:rFonts w:ascii="Arial" w:hAnsi="Arial" w:cs="Arial"/>
          <w:color w:val="000000"/>
          <w:sz w:val="15"/>
          <w:szCs w:val="15"/>
        </w:rPr>
        <w:t xml:space="preserve"> скалы. Капители колонн святилища </w:t>
      </w:r>
      <w:proofErr w:type="spellStart"/>
      <w:r>
        <w:rPr>
          <w:rFonts w:ascii="Arial" w:hAnsi="Arial" w:cs="Arial"/>
          <w:color w:val="000000"/>
          <w:sz w:val="15"/>
          <w:szCs w:val="15"/>
        </w:rPr>
        <w:t>Хатхор</w:t>
      </w:r>
      <w:proofErr w:type="spellEnd"/>
      <w:r>
        <w:rPr>
          <w:rFonts w:ascii="Arial" w:hAnsi="Arial" w:cs="Arial"/>
          <w:color w:val="000000"/>
          <w:sz w:val="15"/>
          <w:szCs w:val="15"/>
        </w:rPr>
        <w:t xml:space="preserve"> были украшены позолоченными ликами богини, устремлёнными на запад и восток; на стенах святилища изображена сама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пьющая божественное молоко из вымени священной коровы </w:t>
      </w:r>
      <w:proofErr w:type="spellStart"/>
      <w:r>
        <w:rPr>
          <w:rFonts w:ascii="Arial" w:hAnsi="Arial" w:cs="Arial"/>
          <w:color w:val="000000"/>
          <w:sz w:val="15"/>
          <w:szCs w:val="15"/>
        </w:rPr>
        <w:t>Хатхор</w:t>
      </w:r>
      <w:proofErr w:type="spellEnd"/>
      <w:r>
        <w:rPr>
          <w:rFonts w:ascii="Arial" w:hAnsi="Arial" w:cs="Arial"/>
          <w:color w:val="000000"/>
          <w:sz w:val="15"/>
          <w:szCs w:val="15"/>
        </w:rPr>
        <w:t xml:space="preserve">. Верхняя терраса храма была посвящена богам, даровавшим жизнь Египту, и самой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По сторонам центрального двора третьей террасы расположены святилища Ра и родителей </w:t>
      </w:r>
      <w:proofErr w:type="spellStart"/>
      <w:r>
        <w:rPr>
          <w:rFonts w:ascii="Arial" w:hAnsi="Arial" w:cs="Arial"/>
          <w:color w:val="000000"/>
          <w:sz w:val="15"/>
          <w:szCs w:val="15"/>
        </w:rPr>
        <w:t>Хатшепсут</w:t>
      </w:r>
      <w:proofErr w:type="spellEnd"/>
      <w:r>
        <w:rPr>
          <w:rFonts w:ascii="Arial" w:hAnsi="Arial" w:cs="Arial"/>
          <w:color w:val="000000"/>
          <w:sz w:val="15"/>
          <w:szCs w:val="15"/>
        </w:rPr>
        <w:t xml:space="preserve"> — Тутмоса I и </w:t>
      </w:r>
      <w:proofErr w:type="spellStart"/>
      <w:r>
        <w:rPr>
          <w:rFonts w:ascii="Arial" w:hAnsi="Arial" w:cs="Arial"/>
          <w:color w:val="000000"/>
          <w:sz w:val="15"/>
          <w:szCs w:val="15"/>
        </w:rPr>
        <w:t>Яхмес</w:t>
      </w:r>
      <w:proofErr w:type="spellEnd"/>
      <w:r>
        <w:rPr>
          <w:rFonts w:ascii="Arial" w:hAnsi="Arial" w:cs="Arial"/>
          <w:color w:val="000000"/>
          <w:sz w:val="15"/>
          <w:szCs w:val="15"/>
        </w:rPr>
        <w:t xml:space="preserve">. В центре этого комплекса расположено Святая Святых, святилище Амона-Ра, которое было самой главной и самой сокровенной частью всего храма </w:t>
      </w:r>
      <w:proofErr w:type="spellStart"/>
      <w:r>
        <w:rPr>
          <w:rFonts w:ascii="Arial" w:hAnsi="Arial" w:cs="Arial"/>
          <w:color w:val="000000"/>
          <w:sz w:val="15"/>
          <w:szCs w:val="15"/>
        </w:rPr>
        <w:t>Дейр-эль-Бахри</w:t>
      </w:r>
      <w:proofErr w:type="spellEnd"/>
      <w:r>
        <w:rPr>
          <w:rFonts w:ascii="Arial" w:hAnsi="Arial" w:cs="Arial"/>
          <w:color w:val="000000"/>
          <w:sz w:val="15"/>
          <w:szCs w:val="15"/>
        </w:rPr>
        <w:t>.</w:t>
      </w:r>
    </w:p>
    <w:p w:rsidR="00B503DF" w:rsidRPr="00B503DF" w:rsidRDefault="00B503DF" w:rsidP="00B503DF">
      <w:pPr>
        <w:shd w:val="clear" w:color="auto" w:fill="C0D89C"/>
        <w:spacing w:before="48" w:after="48" w:line="240" w:lineRule="auto"/>
        <w:jc w:val="center"/>
        <w:outlineLvl w:val="1"/>
        <w:rPr>
          <w:rFonts w:ascii="Trebuchet MS" w:eastAsia="Times New Roman" w:hAnsi="Trebuchet MS" w:cs="Times New Roman"/>
          <w:b/>
          <w:bCs/>
          <w:color w:val="273314"/>
          <w:sz w:val="18"/>
          <w:szCs w:val="18"/>
          <w:lang w:eastAsia="ru-RU"/>
        </w:rPr>
      </w:pPr>
      <w:proofErr w:type="spellStart"/>
      <w:r w:rsidRPr="00B503DF">
        <w:rPr>
          <w:rFonts w:ascii="Trebuchet MS" w:eastAsia="Times New Roman" w:hAnsi="Trebuchet MS" w:cs="Times New Roman"/>
          <w:b/>
          <w:bCs/>
          <w:color w:val="273314"/>
          <w:sz w:val="18"/>
          <w:lang w:eastAsia="ru-RU"/>
        </w:rPr>
        <w:t>Карнакский</w:t>
      </w:r>
      <w:proofErr w:type="spellEnd"/>
      <w:r w:rsidRPr="00B503DF">
        <w:rPr>
          <w:rFonts w:ascii="Trebuchet MS" w:eastAsia="Times New Roman" w:hAnsi="Trebuchet MS" w:cs="Times New Roman"/>
          <w:b/>
          <w:bCs/>
          <w:color w:val="273314"/>
          <w:sz w:val="18"/>
          <w:lang w:eastAsia="ru-RU"/>
        </w:rPr>
        <w:t xml:space="preserve"> и </w:t>
      </w:r>
      <w:proofErr w:type="spellStart"/>
      <w:r w:rsidRPr="00B503DF">
        <w:rPr>
          <w:rFonts w:ascii="Trebuchet MS" w:eastAsia="Times New Roman" w:hAnsi="Trebuchet MS" w:cs="Times New Roman"/>
          <w:b/>
          <w:bCs/>
          <w:color w:val="273314"/>
          <w:sz w:val="18"/>
          <w:lang w:eastAsia="ru-RU"/>
        </w:rPr>
        <w:t>Луксорский</w:t>
      </w:r>
      <w:proofErr w:type="spellEnd"/>
      <w:r w:rsidRPr="00B503DF">
        <w:rPr>
          <w:rFonts w:ascii="Trebuchet MS" w:eastAsia="Times New Roman" w:hAnsi="Trebuchet MS" w:cs="Times New Roman"/>
          <w:b/>
          <w:bCs/>
          <w:color w:val="273314"/>
          <w:sz w:val="18"/>
          <w:lang w:eastAsia="ru-RU"/>
        </w:rPr>
        <w:t xml:space="preserve"> храм</w:t>
      </w:r>
    </w:p>
    <w:p w:rsidR="00B503DF" w:rsidRPr="00B503DF" w:rsidRDefault="00B503DF" w:rsidP="00B503DF">
      <w:pPr>
        <w:shd w:val="clear" w:color="auto" w:fill="FFFFFF"/>
        <w:spacing w:before="100" w:beforeAutospacing="1" w:after="100" w:afterAutospacing="1" w:line="240" w:lineRule="auto"/>
        <w:rPr>
          <w:rFonts w:ascii="Verdana" w:eastAsia="Times New Roman" w:hAnsi="Verdana" w:cs="Times New Roman"/>
          <w:color w:val="232425"/>
          <w:sz w:val="14"/>
          <w:szCs w:val="14"/>
          <w:lang w:eastAsia="ru-RU"/>
        </w:rPr>
      </w:pPr>
      <w:r>
        <w:rPr>
          <w:rFonts w:ascii="Verdana" w:eastAsia="Times New Roman" w:hAnsi="Verdana" w:cs="Times New Roman"/>
          <w:noProof/>
          <w:color w:val="232425"/>
          <w:sz w:val="14"/>
          <w:szCs w:val="14"/>
          <w:lang w:eastAsia="ru-RU"/>
        </w:rPr>
        <w:drawing>
          <wp:inline distT="0" distB="0" distL="0" distR="0">
            <wp:extent cx="2194560" cy="1521460"/>
            <wp:effectExtent l="19050" t="0" r="0" b="0"/>
            <wp:docPr id="33" name="Рисунок 33" descr="Карнакский х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Карнакский храм"/>
                    <pic:cNvPicPr>
                      <a:picLocks noChangeAspect="1" noChangeArrowheads="1"/>
                    </pic:cNvPicPr>
                  </pic:nvPicPr>
                  <pic:blipFill>
                    <a:blip r:embed="rId51" cstate="print"/>
                    <a:srcRect/>
                    <a:stretch>
                      <a:fillRect/>
                    </a:stretch>
                  </pic:blipFill>
                  <pic:spPr bwMode="auto">
                    <a:xfrm>
                      <a:off x="0" y="0"/>
                      <a:ext cx="2194560" cy="1521460"/>
                    </a:xfrm>
                    <a:prstGeom prst="rect">
                      <a:avLst/>
                    </a:prstGeom>
                    <a:noFill/>
                    <a:ln w="9525">
                      <a:noFill/>
                      <a:miter lim="800000"/>
                      <a:headEnd/>
                      <a:tailEnd/>
                    </a:ln>
                  </pic:spPr>
                </pic:pic>
              </a:graphicData>
            </a:graphic>
          </wp:inline>
        </w:drawing>
      </w:r>
      <w:r w:rsidRPr="00B503DF">
        <w:rPr>
          <w:rFonts w:ascii="Verdana" w:eastAsia="Times New Roman" w:hAnsi="Verdana" w:cs="Times New Roman"/>
          <w:color w:val="232425"/>
          <w:sz w:val="14"/>
          <w:szCs w:val="14"/>
          <w:lang w:eastAsia="ru-RU"/>
        </w:rPr>
        <w:t>Оба храма находятся на восточном берегу реки Нил в «Городе Живых». Именно</w:t>
      </w:r>
      <w:r w:rsidRPr="00B503DF">
        <w:rPr>
          <w:rFonts w:ascii="Verdana" w:eastAsia="Times New Roman" w:hAnsi="Verdana" w:cs="Times New Roman"/>
          <w:color w:val="232425"/>
          <w:sz w:val="14"/>
          <w:lang w:eastAsia="ru-RU"/>
        </w:rPr>
        <w:t> </w:t>
      </w:r>
      <w:proofErr w:type="spellStart"/>
      <w:r w:rsidRPr="00B503DF">
        <w:rPr>
          <w:rFonts w:ascii="Verdana" w:eastAsia="Times New Roman" w:hAnsi="Verdana" w:cs="Times New Roman"/>
          <w:b/>
          <w:bCs/>
          <w:color w:val="232425"/>
          <w:sz w:val="14"/>
          <w:lang w:eastAsia="ru-RU"/>
        </w:rPr>
        <w:t>Карнакский</w:t>
      </w:r>
      <w:proofErr w:type="spellEnd"/>
      <w:r w:rsidRPr="00B503DF">
        <w:rPr>
          <w:rFonts w:ascii="Verdana" w:eastAsia="Times New Roman" w:hAnsi="Verdana" w:cs="Times New Roman"/>
          <w:b/>
          <w:bCs/>
          <w:color w:val="232425"/>
          <w:sz w:val="14"/>
          <w:lang w:eastAsia="ru-RU"/>
        </w:rPr>
        <w:t xml:space="preserve"> и </w:t>
      </w:r>
      <w:proofErr w:type="spellStart"/>
      <w:r w:rsidRPr="00B503DF">
        <w:rPr>
          <w:rFonts w:ascii="Verdana" w:eastAsia="Times New Roman" w:hAnsi="Verdana" w:cs="Times New Roman"/>
          <w:b/>
          <w:bCs/>
          <w:color w:val="232425"/>
          <w:sz w:val="14"/>
          <w:lang w:eastAsia="ru-RU"/>
        </w:rPr>
        <w:t>Луксорский</w:t>
      </w:r>
      <w:proofErr w:type="spellEnd"/>
      <w:r w:rsidRPr="00B503DF">
        <w:rPr>
          <w:rFonts w:ascii="Verdana" w:eastAsia="Times New Roman" w:hAnsi="Verdana" w:cs="Times New Roman"/>
          <w:b/>
          <w:bCs/>
          <w:color w:val="232425"/>
          <w:sz w:val="14"/>
          <w:lang w:eastAsia="ru-RU"/>
        </w:rPr>
        <w:t xml:space="preserve"> храмы </w:t>
      </w:r>
      <w:r w:rsidRPr="00B503DF">
        <w:rPr>
          <w:rFonts w:ascii="Verdana" w:eastAsia="Times New Roman" w:hAnsi="Verdana" w:cs="Times New Roman"/>
          <w:color w:val="232425"/>
          <w:sz w:val="14"/>
          <w:szCs w:val="14"/>
          <w:lang w:eastAsia="ru-RU"/>
        </w:rPr>
        <w:t xml:space="preserve">являются главной достопримечательностью этого города. Храмовые комплексы </w:t>
      </w:r>
      <w:proofErr w:type="spellStart"/>
      <w:r w:rsidRPr="00B503DF">
        <w:rPr>
          <w:rFonts w:ascii="Verdana" w:eastAsia="Times New Roman" w:hAnsi="Verdana" w:cs="Times New Roman"/>
          <w:color w:val="232425"/>
          <w:sz w:val="14"/>
          <w:szCs w:val="14"/>
          <w:lang w:eastAsia="ru-RU"/>
        </w:rPr>
        <w:t>Карнака</w:t>
      </w:r>
      <w:proofErr w:type="spellEnd"/>
      <w:r w:rsidRPr="00B503DF">
        <w:rPr>
          <w:rFonts w:ascii="Verdana" w:eastAsia="Times New Roman" w:hAnsi="Verdana" w:cs="Times New Roman"/>
          <w:color w:val="232425"/>
          <w:sz w:val="14"/>
          <w:szCs w:val="14"/>
          <w:lang w:eastAsia="ru-RU"/>
        </w:rPr>
        <w:t xml:space="preserve"> и Луксора, находятся в трёх километрах друг от друга. Когда-то они были соединены трёхкилометровой аллеей в триста шестьдесят пять сфинксов, сидящих друг против друга по обе стороны аллеи. Каждый, кто проходил по ней, ощущал </w:t>
      </w:r>
      <w:r w:rsidRPr="00B503DF">
        <w:rPr>
          <w:rFonts w:ascii="Verdana" w:eastAsia="Times New Roman" w:hAnsi="Verdana" w:cs="Times New Roman"/>
          <w:color w:val="232425"/>
          <w:sz w:val="14"/>
          <w:szCs w:val="14"/>
          <w:lang w:eastAsia="ru-RU"/>
        </w:rPr>
        <w:lastRenderedPageBreak/>
        <w:t>на себе взгляд скульптур-хранителей. До наших времён дожила лишь малая часть этой аллеи.</w:t>
      </w:r>
      <w:r w:rsidRPr="00B503DF">
        <w:rPr>
          <w:rFonts w:ascii="Verdana" w:eastAsia="Times New Roman" w:hAnsi="Verdana" w:cs="Times New Roman"/>
          <w:color w:val="232425"/>
          <w:sz w:val="14"/>
          <w:szCs w:val="14"/>
          <w:lang w:eastAsia="ru-RU"/>
        </w:rPr>
        <w:br/>
      </w:r>
      <w:proofErr w:type="spellStart"/>
      <w:r w:rsidRPr="00B503DF">
        <w:rPr>
          <w:rFonts w:ascii="Verdana" w:eastAsia="Times New Roman" w:hAnsi="Verdana" w:cs="Times New Roman"/>
          <w:b/>
          <w:bCs/>
          <w:color w:val="232425"/>
          <w:sz w:val="14"/>
          <w:lang w:eastAsia="ru-RU"/>
        </w:rPr>
        <w:t>Карнакские</w:t>
      </w:r>
      <w:proofErr w:type="spellEnd"/>
      <w:r w:rsidRPr="00B503DF">
        <w:rPr>
          <w:rFonts w:ascii="Verdana" w:eastAsia="Times New Roman" w:hAnsi="Verdana" w:cs="Times New Roman"/>
          <w:b/>
          <w:bCs/>
          <w:color w:val="232425"/>
          <w:sz w:val="14"/>
          <w:lang w:eastAsia="ru-RU"/>
        </w:rPr>
        <w:t xml:space="preserve"> и </w:t>
      </w:r>
      <w:proofErr w:type="spellStart"/>
      <w:r w:rsidRPr="00B503DF">
        <w:rPr>
          <w:rFonts w:ascii="Verdana" w:eastAsia="Times New Roman" w:hAnsi="Verdana" w:cs="Times New Roman"/>
          <w:b/>
          <w:bCs/>
          <w:color w:val="232425"/>
          <w:sz w:val="14"/>
          <w:lang w:eastAsia="ru-RU"/>
        </w:rPr>
        <w:t>Луксорские</w:t>
      </w:r>
      <w:proofErr w:type="spellEnd"/>
      <w:r w:rsidRPr="00B503DF">
        <w:rPr>
          <w:rFonts w:ascii="Verdana" w:eastAsia="Times New Roman" w:hAnsi="Verdana" w:cs="Times New Roman"/>
          <w:b/>
          <w:bCs/>
          <w:color w:val="232425"/>
          <w:sz w:val="14"/>
          <w:lang w:eastAsia="ru-RU"/>
        </w:rPr>
        <w:t xml:space="preserve"> комплексы</w:t>
      </w:r>
      <w:r w:rsidRPr="00B503DF">
        <w:rPr>
          <w:rFonts w:ascii="Verdana" w:eastAsia="Times New Roman" w:hAnsi="Verdana" w:cs="Times New Roman"/>
          <w:color w:val="232425"/>
          <w:sz w:val="14"/>
          <w:lang w:eastAsia="ru-RU"/>
        </w:rPr>
        <w:t> </w:t>
      </w:r>
      <w:r w:rsidRPr="00B503DF">
        <w:rPr>
          <w:rFonts w:ascii="Verdana" w:eastAsia="Times New Roman" w:hAnsi="Verdana" w:cs="Times New Roman"/>
          <w:color w:val="232425"/>
          <w:sz w:val="14"/>
          <w:szCs w:val="14"/>
          <w:lang w:eastAsia="ru-RU"/>
        </w:rPr>
        <w:t xml:space="preserve">посвящены триаде богов: Амону, его супруге </w:t>
      </w:r>
      <w:proofErr w:type="spellStart"/>
      <w:proofErr w:type="gramStart"/>
      <w:r w:rsidRPr="00B503DF">
        <w:rPr>
          <w:rFonts w:ascii="Verdana" w:eastAsia="Times New Roman" w:hAnsi="Verdana" w:cs="Times New Roman"/>
          <w:color w:val="232425"/>
          <w:sz w:val="14"/>
          <w:szCs w:val="14"/>
          <w:lang w:eastAsia="ru-RU"/>
        </w:rPr>
        <w:t>Мут</w:t>
      </w:r>
      <w:proofErr w:type="spellEnd"/>
      <w:r w:rsidRPr="00B503DF">
        <w:rPr>
          <w:rFonts w:ascii="Verdana" w:eastAsia="Times New Roman" w:hAnsi="Verdana" w:cs="Times New Roman"/>
          <w:color w:val="232425"/>
          <w:sz w:val="14"/>
          <w:szCs w:val="14"/>
          <w:lang w:eastAsia="ru-RU"/>
        </w:rPr>
        <w:t xml:space="preserve"> и</w:t>
      </w:r>
      <w:proofErr w:type="gramEnd"/>
      <w:r w:rsidRPr="00B503DF">
        <w:rPr>
          <w:rFonts w:ascii="Verdana" w:eastAsia="Times New Roman" w:hAnsi="Verdana" w:cs="Times New Roman"/>
          <w:color w:val="232425"/>
          <w:sz w:val="14"/>
          <w:szCs w:val="14"/>
          <w:lang w:eastAsia="ru-RU"/>
        </w:rPr>
        <w:t xml:space="preserve"> их сыну </w:t>
      </w:r>
      <w:proofErr w:type="spellStart"/>
      <w:r w:rsidRPr="00B503DF">
        <w:rPr>
          <w:rFonts w:ascii="Verdana" w:eastAsia="Times New Roman" w:hAnsi="Verdana" w:cs="Times New Roman"/>
          <w:color w:val="232425"/>
          <w:sz w:val="14"/>
          <w:szCs w:val="14"/>
          <w:lang w:eastAsia="ru-RU"/>
        </w:rPr>
        <w:t>Хонсу</w:t>
      </w:r>
      <w:proofErr w:type="spellEnd"/>
      <w:r w:rsidRPr="00B503DF">
        <w:rPr>
          <w:rFonts w:ascii="Verdana" w:eastAsia="Times New Roman" w:hAnsi="Verdana" w:cs="Times New Roman"/>
          <w:color w:val="232425"/>
          <w:sz w:val="14"/>
          <w:szCs w:val="14"/>
          <w:lang w:eastAsia="ru-RU"/>
        </w:rPr>
        <w:t>.</w:t>
      </w:r>
      <w:r w:rsidRPr="00B503DF">
        <w:rPr>
          <w:rFonts w:ascii="Verdana" w:eastAsia="Times New Roman" w:hAnsi="Verdana" w:cs="Times New Roman"/>
          <w:color w:val="232425"/>
          <w:sz w:val="14"/>
          <w:szCs w:val="14"/>
          <w:lang w:eastAsia="ru-RU"/>
        </w:rPr>
        <w:br/>
      </w:r>
      <w:r w:rsidRPr="00B503DF">
        <w:rPr>
          <w:rFonts w:ascii="Verdana" w:eastAsia="Times New Roman" w:hAnsi="Verdana" w:cs="Times New Roman"/>
          <w:color w:val="232425"/>
          <w:sz w:val="14"/>
          <w:szCs w:val="14"/>
          <w:lang w:eastAsia="ru-RU"/>
        </w:rPr>
        <w:br/>
      </w:r>
      <w:r w:rsidRPr="00B503DF">
        <w:rPr>
          <w:rFonts w:ascii="Verdana" w:eastAsia="Times New Roman" w:hAnsi="Verdana" w:cs="Times New Roman"/>
          <w:color w:val="232425"/>
          <w:sz w:val="14"/>
          <w:szCs w:val="14"/>
          <w:lang w:eastAsia="ru-RU"/>
        </w:rPr>
        <w:br/>
      </w:r>
      <w:proofErr w:type="spellStart"/>
      <w:r w:rsidRPr="00B503DF">
        <w:rPr>
          <w:rFonts w:ascii="Verdana" w:eastAsia="Times New Roman" w:hAnsi="Verdana" w:cs="Times New Roman"/>
          <w:b/>
          <w:bCs/>
          <w:color w:val="232425"/>
          <w:sz w:val="14"/>
          <w:lang w:eastAsia="ru-RU"/>
        </w:rPr>
        <w:t>Карнакский</w:t>
      </w:r>
      <w:proofErr w:type="spellEnd"/>
      <w:r w:rsidRPr="00B503DF">
        <w:rPr>
          <w:rFonts w:ascii="Verdana" w:eastAsia="Times New Roman" w:hAnsi="Verdana" w:cs="Times New Roman"/>
          <w:b/>
          <w:bCs/>
          <w:color w:val="232425"/>
          <w:sz w:val="14"/>
          <w:lang w:eastAsia="ru-RU"/>
        </w:rPr>
        <w:t xml:space="preserve"> храм</w:t>
      </w:r>
      <w:r w:rsidRPr="00B503DF">
        <w:rPr>
          <w:rFonts w:ascii="Verdana" w:eastAsia="Times New Roman" w:hAnsi="Verdana" w:cs="Times New Roman"/>
          <w:color w:val="232425"/>
          <w:sz w:val="14"/>
          <w:szCs w:val="14"/>
          <w:lang w:eastAsia="ru-RU"/>
        </w:rPr>
        <w:br/>
      </w:r>
      <w:r w:rsidRPr="00B503DF">
        <w:rPr>
          <w:rFonts w:ascii="Verdana" w:eastAsia="Times New Roman" w:hAnsi="Verdana" w:cs="Times New Roman"/>
          <w:color w:val="232425"/>
          <w:sz w:val="14"/>
          <w:szCs w:val="14"/>
          <w:lang w:eastAsia="ru-RU"/>
        </w:rPr>
        <w:br/>
      </w:r>
      <w:proofErr w:type="spellStart"/>
      <w:r w:rsidRPr="00B503DF">
        <w:rPr>
          <w:rFonts w:ascii="Verdana" w:eastAsia="Times New Roman" w:hAnsi="Verdana" w:cs="Times New Roman"/>
          <w:color w:val="232425"/>
          <w:sz w:val="14"/>
          <w:szCs w:val="14"/>
          <w:lang w:eastAsia="ru-RU"/>
        </w:rPr>
        <w:t>Карнакский</w:t>
      </w:r>
      <w:proofErr w:type="spellEnd"/>
      <w:r w:rsidRPr="00B503DF">
        <w:rPr>
          <w:rFonts w:ascii="Verdana" w:eastAsia="Times New Roman" w:hAnsi="Verdana" w:cs="Times New Roman"/>
          <w:color w:val="232425"/>
          <w:sz w:val="14"/>
          <w:szCs w:val="14"/>
          <w:lang w:eastAsia="ru-RU"/>
        </w:rPr>
        <w:t xml:space="preserve"> храм - величайшее архитектурное строение Древнего Египта, и самое большое по площади.</w:t>
      </w:r>
    </w:p>
    <w:p w:rsidR="00B503DF" w:rsidRPr="00B503DF" w:rsidRDefault="00B503DF" w:rsidP="00B503DF">
      <w:pPr>
        <w:shd w:val="clear" w:color="auto" w:fill="FFFFFF"/>
        <w:spacing w:before="100" w:beforeAutospacing="1" w:after="100" w:afterAutospacing="1" w:line="240" w:lineRule="auto"/>
        <w:rPr>
          <w:rFonts w:ascii="Verdana" w:eastAsia="Times New Roman" w:hAnsi="Verdana" w:cs="Times New Roman"/>
          <w:color w:val="232425"/>
          <w:sz w:val="14"/>
          <w:szCs w:val="14"/>
          <w:lang w:eastAsia="ru-RU"/>
        </w:rPr>
      </w:pPr>
      <w:r>
        <w:rPr>
          <w:rFonts w:ascii="Verdana" w:eastAsia="Times New Roman" w:hAnsi="Verdana" w:cs="Times New Roman"/>
          <w:noProof/>
          <w:color w:val="232425"/>
          <w:sz w:val="14"/>
          <w:szCs w:val="14"/>
          <w:lang w:eastAsia="ru-RU"/>
        </w:rPr>
        <w:drawing>
          <wp:inline distT="0" distB="0" distL="0" distR="0">
            <wp:extent cx="2194560" cy="1558290"/>
            <wp:effectExtent l="19050" t="0" r="0" b="0"/>
            <wp:docPr id="34" name="Рисунок 34" descr="Карнакский х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Карнакский храм"/>
                    <pic:cNvPicPr>
                      <a:picLocks noChangeAspect="1" noChangeArrowheads="1"/>
                    </pic:cNvPicPr>
                  </pic:nvPicPr>
                  <pic:blipFill>
                    <a:blip r:embed="rId52" cstate="print"/>
                    <a:srcRect/>
                    <a:stretch>
                      <a:fillRect/>
                    </a:stretch>
                  </pic:blipFill>
                  <pic:spPr bwMode="auto">
                    <a:xfrm>
                      <a:off x="0" y="0"/>
                      <a:ext cx="2194560" cy="1558290"/>
                    </a:xfrm>
                    <a:prstGeom prst="rect">
                      <a:avLst/>
                    </a:prstGeom>
                    <a:noFill/>
                    <a:ln w="9525">
                      <a:noFill/>
                      <a:miter lim="800000"/>
                      <a:headEnd/>
                      <a:tailEnd/>
                    </a:ln>
                  </pic:spPr>
                </pic:pic>
              </a:graphicData>
            </a:graphic>
          </wp:inline>
        </w:drawing>
      </w:r>
      <w:r w:rsidRPr="00B503DF">
        <w:rPr>
          <w:rFonts w:ascii="Verdana" w:eastAsia="Times New Roman" w:hAnsi="Verdana" w:cs="Times New Roman"/>
          <w:color w:val="232425"/>
          <w:sz w:val="14"/>
          <w:szCs w:val="14"/>
          <w:lang w:eastAsia="ru-RU"/>
        </w:rPr>
        <w:t xml:space="preserve">На протяжении существования культа бога Амона все фараоны вносили свои изменения либо дополнения в </w:t>
      </w:r>
      <w:proofErr w:type="spellStart"/>
      <w:r w:rsidRPr="00B503DF">
        <w:rPr>
          <w:rFonts w:ascii="Verdana" w:eastAsia="Times New Roman" w:hAnsi="Verdana" w:cs="Times New Roman"/>
          <w:color w:val="232425"/>
          <w:sz w:val="14"/>
          <w:szCs w:val="14"/>
          <w:lang w:eastAsia="ru-RU"/>
        </w:rPr>
        <w:t>Карнакский</w:t>
      </w:r>
      <w:proofErr w:type="spellEnd"/>
      <w:r w:rsidRPr="00B503DF">
        <w:rPr>
          <w:rFonts w:ascii="Verdana" w:eastAsia="Times New Roman" w:hAnsi="Verdana" w:cs="Times New Roman"/>
          <w:color w:val="232425"/>
          <w:sz w:val="14"/>
          <w:szCs w:val="14"/>
          <w:lang w:eastAsia="ru-RU"/>
        </w:rPr>
        <w:t xml:space="preserve"> храм, а точнее в его комплекс. Центр храма – это древнейшее святилище поклонения богу Амону, его супруге </w:t>
      </w:r>
      <w:proofErr w:type="spellStart"/>
      <w:proofErr w:type="gramStart"/>
      <w:r w:rsidRPr="00B503DF">
        <w:rPr>
          <w:rFonts w:ascii="Verdana" w:eastAsia="Times New Roman" w:hAnsi="Verdana" w:cs="Times New Roman"/>
          <w:color w:val="232425"/>
          <w:sz w:val="14"/>
          <w:szCs w:val="14"/>
          <w:lang w:eastAsia="ru-RU"/>
        </w:rPr>
        <w:t>Мут</w:t>
      </w:r>
      <w:proofErr w:type="spellEnd"/>
      <w:r w:rsidRPr="00B503DF">
        <w:rPr>
          <w:rFonts w:ascii="Verdana" w:eastAsia="Times New Roman" w:hAnsi="Verdana" w:cs="Times New Roman"/>
          <w:color w:val="232425"/>
          <w:sz w:val="14"/>
          <w:szCs w:val="14"/>
          <w:lang w:eastAsia="ru-RU"/>
        </w:rPr>
        <w:t xml:space="preserve"> и</w:t>
      </w:r>
      <w:proofErr w:type="gramEnd"/>
      <w:r w:rsidRPr="00B503DF">
        <w:rPr>
          <w:rFonts w:ascii="Verdana" w:eastAsia="Times New Roman" w:hAnsi="Verdana" w:cs="Times New Roman"/>
          <w:color w:val="232425"/>
          <w:sz w:val="14"/>
          <w:szCs w:val="14"/>
          <w:lang w:eastAsia="ru-RU"/>
        </w:rPr>
        <w:t xml:space="preserve"> их сыну </w:t>
      </w:r>
      <w:proofErr w:type="spellStart"/>
      <w:r w:rsidRPr="00B503DF">
        <w:rPr>
          <w:rFonts w:ascii="Verdana" w:eastAsia="Times New Roman" w:hAnsi="Verdana" w:cs="Times New Roman"/>
          <w:color w:val="232425"/>
          <w:sz w:val="14"/>
          <w:szCs w:val="14"/>
          <w:lang w:eastAsia="ru-RU"/>
        </w:rPr>
        <w:t>Хонсу</w:t>
      </w:r>
      <w:proofErr w:type="spellEnd"/>
      <w:r w:rsidRPr="00B503DF">
        <w:rPr>
          <w:rFonts w:ascii="Verdana" w:eastAsia="Times New Roman" w:hAnsi="Verdana" w:cs="Times New Roman"/>
          <w:color w:val="232425"/>
          <w:sz w:val="14"/>
          <w:szCs w:val="14"/>
          <w:lang w:eastAsia="ru-RU"/>
        </w:rPr>
        <w:t xml:space="preserve"> – богу луны. Вокруг него можно увидеть более поздние построения. Весь комплекс состоит из трёх храмов: в центре большой храм Амона, на юге храм </w:t>
      </w:r>
      <w:proofErr w:type="spellStart"/>
      <w:r w:rsidRPr="00B503DF">
        <w:rPr>
          <w:rFonts w:ascii="Verdana" w:eastAsia="Times New Roman" w:hAnsi="Verdana" w:cs="Times New Roman"/>
          <w:color w:val="232425"/>
          <w:sz w:val="14"/>
          <w:szCs w:val="14"/>
          <w:lang w:eastAsia="ru-RU"/>
        </w:rPr>
        <w:t>Мут</w:t>
      </w:r>
      <w:proofErr w:type="spellEnd"/>
      <w:r w:rsidRPr="00B503DF">
        <w:rPr>
          <w:rFonts w:ascii="Verdana" w:eastAsia="Times New Roman" w:hAnsi="Verdana" w:cs="Times New Roman"/>
          <w:color w:val="232425"/>
          <w:sz w:val="14"/>
          <w:szCs w:val="14"/>
          <w:lang w:eastAsia="ru-RU"/>
        </w:rPr>
        <w:t xml:space="preserve">, на севере храм </w:t>
      </w:r>
      <w:proofErr w:type="spellStart"/>
      <w:r w:rsidRPr="00B503DF">
        <w:rPr>
          <w:rFonts w:ascii="Verdana" w:eastAsia="Times New Roman" w:hAnsi="Verdana" w:cs="Times New Roman"/>
          <w:color w:val="232425"/>
          <w:sz w:val="14"/>
          <w:szCs w:val="14"/>
          <w:lang w:eastAsia="ru-RU"/>
        </w:rPr>
        <w:t>Менту</w:t>
      </w:r>
      <w:proofErr w:type="spellEnd"/>
      <w:r w:rsidRPr="00B503DF">
        <w:rPr>
          <w:rFonts w:ascii="Verdana" w:eastAsia="Times New Roman" w:hAnsi="Verdana" w:cs="Times New Roman"/>
          <w:color w:val="232425"/>
          <w:sz w:val="14"/>
          <w:szCs w:val="14"/>
          <w:lang w:eastAsia="ru-RU"/>
        </w:rPr>
        <w:t xml:space="preserve"> в руинах. Войдя в </w:t>
      </w:r>
      <w:proofErr w:type="spellStart"/>
      <w:r w:rsidRPr="00B503DF">
        <w:rPr>
          <w:rFonts w:ascii="Verdana" w:eastAsia="Times New Roman" w:hAnsi="Verdana" w:cs="Times New Roman"/>
          <w:color w:val="232425"/>
          <w:sz w:val="14"/>
          <w:szCs w:val="14"/>
          <w:lang w:eastAsia="ru-RU"/>
        </w:rPr>
        <w:t>Карнакский</w:t>
      </w:r>
      <w:proofErr w:type="spellEnd"/>
      <w:r w:rsidRPr="00B503DF">
        <w:rPr>
          <w:rFonts w:ascii="Verdana" w:eastAsia="Times New Roman" w:hAnsi="Verdana" w:cs="Times New Roman"/>
          <w:color w:val="232425"/>
          <w:sz w:val="14"/>
          <w:szCs w:val="14"/>
          <w:lang w:eastAsia="ru-RU"/>
        </w:rPr>
        <w:t xml:space="preserve"> музей, со стороны Нила, за вторым пилоном стоят 134 колонны, которые начал строить Аменхотеп III; справа располагается храм Рамсеса </w:t>
      </w:r>
      <w:proofErr w:type="spellStart"/>
      <w:r w:rsidRPr="00B503DF">
        <w:rPr>
          <w:rFonts w:ascii="Verdana" w:eastAsia="Times New Roman" w:hAnsi="Verdana" w:cs="Times New Roman"/>
          <w:color w:val="232425"/>
          <w:sz w:val="14"/>
          <w:szCs w:val="14"/>
          <w:lang w:eastAsia="ru-RU"/>
        </w:rPr>
        <w:t>III</w:t>
      </w:r>
      <w:proofErr w:type="gramStart"/>
      <w:r w:rsidRPr="00B503DF">
        <w:rPr>
          <w:rFonts w:ascii="Verdana" w:eastAsia="Times New Roman" w:hAnsi="Verdana" w:cs="Times New Roman"/>
          <w:color w:val="232425"/>
          <w:sz w:val="14"/>
          <w:szCs w:val="14"/>
          <w:lang w:eastAsia="ru-RU"/>
        </w:rPr>
        <w:t>с</w:t>
      </w:r>
      <w:proofErr w:type="spellEnd"/>
      <w:proofErr w:type="gramEnd"/>
      <w:r w:rsidRPr="00B503DF">
        <w:rPr>
          <w:rFonts w:ascii="Verdana" w:eastAsia="Times New Roman" w:hAnsi="Verdana" w:cs="Times New Roman"/>
          <w:color w:val="232425"/>
          <w:sz w:val="14"/>
          <w:szCs w:val="14"/>
          <w:lang w:eastAsia="ru-RU"/>
        </w:rPr>
        <w:t xml:space="preserve"> барельефами; слева маленький храм, построенный Сети I Двор Аменхотепа III, вернее оставшийся от него обелиск, расположился между третьим и четвертым пилонами. В одной из «солнечных зал», известной как "Ботанический сад", изображены цветы и животные, которые водились тогда в Древние времена.</w:t>
      </w:r>
      <w:r w:rsidRPr="00B503DF">
        <w:rPr>
          <w:rFonts w:ascii="Verdana" w:eastAsia="Times New Roman" w:hAnsi="Verdana" w:cs="Times New Roman"/>
          <w:color w:val="232425"/>
          <w:sz w:val="14"/>
          <w:szCs w:val="14"/>
          <w:lang w:eastAsia="ru-RU"/>
        </w:rPr>
        <w:br/>
        <w:t xml:space="preserve">Расстраивался </w:t>
      </w:r>
      <w:proofErr w:type="spellStart"/>
      <w:r w:rsidRPr="00B503DF">
        <w:rPr>
          <w:rFonts w:ascii="Verdana" w:eastAsia="Times New Roman" w:hAnsi="Verdana" w:cs="Times New Roman"/>
          <w:color w:val="232425"/>
          <w:sz w:val="14"/>
          <w:szCs w:val="14"/>
          <w:lang w:eastAsia="ru-RU"/>
        </w:rPr>
        <w:t>Карнакский</w:t>
      </w:r>
      <w:proofErr w:type="spellEnd"/>
      <w:r w:rsidRPr="00B503DF">
        <w:rPr>
          <w:rFonts w:ascii="Verdana" w:eastAsia="Times New Roman" w:hAnsi="Verdana" w:cs="Times New Roman"/>
          <w:color w:val="232425"/>
          <w:sz w:val="14"/>
          <w:szCs w:val="14"/>
          <w:lang w:eastAsia="ru-RU"/>
        </w:rPr>
        <w:t xml:space="preserve"> храм приблизительно 2000 лет (до 1 </w:t>
      </w:r>
      <w:proofErr w:type="gramStart"/>
      <w:r w:rsidRPr="00B503DF">
        <w:rPr>
          <w:rFonts w:ascii="Verdana" w:eastAsia="Times New Roman" w:hAnsi="Verdana" w:cs="Times New Roman"/>
          <w:color w:val="232425"/>
          <w:sz w:val="14"/>
          <w:szCs w:val="14"/>
          <w:lang w:eastAsia="ru-RU"/>
        </w:rPr>
        <w:t>в</w:t>
      </w:r>
      <w:proofErr w:type="gramEnd"/>
      <w:r w:rsidRPr="00B503DF">
        <w:rPr>
          <w:rFonts w:ascii="Verdana" w:eastAsia="Times New Roman" w:hAnsi="Verdana" w:cs="Times New Roman"/>
          <w:color w:val="232425"/>
          <w:sz w:val="14"/>
          <w:szCs w:val="14"/>
          <w:lang w:eastAsia="ru-RU"/>
        </w:rPr>
        <w:t xml:space="preserve">. до н.э.). Выдающиеся строители </w:t>
      </w:r>
      <w:proofErr w:type="spellStart"/>
      <w:r w:rsidRPr="00B503DF">
        <w:rPr>
          <w:rFonts w:ascii="Verdana" w:eastAsia="Times New Roman" w:hAnsi="Verdana" w:cs="Times New Roman"/>
          <w:color w:val="232425"/>
          <w:sz w:val="14"/>
          <w:szCs w:val="14"/>
          <w:lang w:eastAsia="ru-RU"/>
        </w:rPr>
        <w:t>Карнакского</w:t>
      </w:r>
      <w:proofErr w:type="spellEnd"/>
      <w:r w:rsidRPr="00B503DF">
        <w:rPr>
          <w:rFonts w:ascii="Verdana" w:eastAsia="Times New Roman" w:hAnsi="Verdana" w:cs="Times New Roman"/>
          <w:color w:val="232425"/>
          <w:sz w:val="14"/>
          <w:szCs w:val="14"/>
          <w:lang w:eastAsia="ru-RU"/>
        </w:rPr>
        <w:t xml:space="preserve"> храма: </w:t>
      </w:r>
      <w:proofErr w:type="spellStart"/>
      <w:r w:rsidRPr="00B503DF">
        <w:rPr>
          <w:rFonts w:ascii="Verdana" w:eastAsia="Times New Roman" w:hAnsi="Verdana" w:cs="Times New Roman"/>
          <w:color w:val="232425"/>
          <w:sz w:val="14"/>
          <w:szCs w:val="14"/>
          <w:lang w:eastAsia="ru-RU"/>
        </w:rPr>
        <w:t>Хатшепсут</w:t>
      </w:r>
      <w:proofErr w:type="spellEnd"/>
      <w:r w:rsidRPr="00B503DF">
        <w:rPr>
          <w:rFonts w:ascii="Verdana" w:eastAsia="Times New Roman" w:hAnsi="Verdana" w:cs="Times New Roman"/>
          <w:color w:val="232425"/>
          <w:sz w:val="14"/>
          <w:szCs w:val="14"/>
          <w:lang w:eastAsia="ru-RU"/>
        </w:rPr>
        <w:t xml:space="preserve">, Тутмос III, Тутмос I, Аменхотеп III, Рамсес I, Рамсес II, Рамсес III, ливийские цари ХХII династии (начало I в. </w:t>
      </w:r>
      <w:proofErr w:type="gramStart"/>
      <w:r w:rsidRPr="00B503DF">
        <w:rPr>
          <w:rFonts w:ascii="Verdana" w:eastAsia="Times New Roman" w:hAnsi="Verdana" w:cs="Times New Roman"/>
          <w:color w:val="232425"/>
          <w:sz w:val="14"/>
          <w:szCs w:val="14"/>
          <w:lang w:eastAsia="ru-RU"/>
        </w:rPr>
        <w:t>до</w:t>
      </w:r>
      <w:proofErr w:type="gramEnd"/>
      <w:r w:rsidRPr="00B503DF">
        <w:rPr>
          <w:rFonts w:ascii="Verdana" w:eastAsia="Times New Roman" w:hAnsi="Verdana" w:cs="Times New Roman"/>
          <w:color w:val="232425"/>
          <w:sz w:val="14"/>
          <w:szCs w:val="14"/>
          <w:lang w:eastAsia="ru-RU"/>
        </w:rPr>
        <w:t xml:space="preserve"> н.э.) и Птолемеи.</w:t>
      </w:r>
      <w:r w:rsidRPr="00B503DF">
        <w:rPr>
          <w:rFonts w:ascii="Verdana" w:eastAsia="Times New Roman" w:hAnsi="Verdana" w:cs="Times New Roman"/>
          <w:color w:val="232425"/>
          <w:sz w:val="14"/>
          <w:szCs w:val="14"/>
          <w:lang w:eastAsia="ru-RU"/>
        </w:rPr>
        <w:br/>
        <w:t xml:space="preserve">Царица </w:t>
      </w:r>
      <w:proofErr w:type="spellStart"/>
      <w:r w:rsidRPr="00B503DF">
        <w:rPr>
          <w:rFonts w:ascii="Verdana" w:eastAsia="Times New Roman" w:hAnsi="Verdana" w:cs="Times New Roman"/>
          <w:color w:val="232425"/>
          <w:sz w:val="14"/>
          <w:szCs w:val="14"/>
          <w:lang w:eastAsia="ru-RU"/>
        </w:rPr>
        <w:t>Хатшепсут</w:t>
      </w:r>
      <w:proofErr w:type="spellEnd"/>
      <w:r w:rsidRPr="00B503DF">
        <w:rPr>
          <w:rFonts w:ascii="Verdana" w:eastAsia="Times New Roman" w:hAnsi="Verdana" w:cs="Times New Roman"/>
          <w:color w:val="232425"/>
          <w:sz w:val="14"/>
          <w:szCs w:val="14"/>
          <w:lang w:eastAsia="ru-RU"/>
        </w:rPr>
        <w:t xml:space="preserve"> строила здесь обелиски в свою честь, а племянник Тутмос III, после её смерти застроил почти все стенами. Тутмосу </w:t>
      </w:r>
      <w:proofErr w:type="spellStart"/>
      <w:proofErr w:type="gramStart"/>
      <w:r w:rsidRPr="00B503DF">
        <w:rPr>
          <w:rFonts w:ascii="Verdana" w:eastAsia="Times New Roman" w:hAnsi="Verdana" w:cs="Times New Roman"/>
          <w:color w:val="232425"/>
          <w:sz w:val="14"/>
          <w:szCs w:val="14"/>
          <w:lang w:eastAsia="ru-RU"/>
        </w:rPr>
        <w:t>III</w:t>
      </w:r>
      <w:proofErr w:type="gramEnd"/>
      <w:r w:rsidRPr="00B503DF">
        <w:rPr>
          <w:rFonts w:ascii="Verdana" w:eastAsia="Times New Roman" w:hAnsi="Verdana" w:cs="Times New Roman"/>
          <w:color w:val="232425"/>
          <w:sz w:val="14"/>
          <w:szCs w:val="14"/>
          <w:lang w:eastAsia="ru-RU"/>
        </w:rPr>
        <w:t>принадлежат</w:t>
      </w:r>
      <w:proofErr w:type="spellEnd"/>
      <w:r w:rsidRPr="00B503DF">
        <w:rPr>
          <w:rFonts w:ascii="Verdana" w:eastAsia="Times New Roman" w:hAnsi="Verdana" w:cs="Times New Roman"/>
          <w:color w:val="232425"/>
          <w:sz w:val="14"/>
          <w:szCs w:val="14"/>
          <w:lang w:eastAsia="ru-RU"/>
        </w:rPr>
        <w:t xml:space="preserve"> барельефы с изображениями подвигов египетского народа.</w:t>
      </w:r>
      <w:r w:rsidRPr="00B503DF">
        <w:rPr>
          <w:rFonts w:ascii="Verdana" w:eastAsia="Times New Roman" w:hAnsi="Verdana" w:cs="Times New Roman"/>
          <w:color w:val="232425"/>
          <w:sz w:val="14"/>
          <w:lang w:eastAsia="ru-RU"/>
        </w:rPr>
        <w:t> </w:t>
      </w:r>
      <w:r w:rsidRPr="00B503DF">
        <w:rPr>
          <w:rFonts w:ascii="Verdana" w:eastAsia="Times New Roman" w:hAnsi="Verdana" w:cs="Times New Roman"/>
          <w:color w:val="232425"/>
          <w:sz w:val="14"/>
          <w:szCs w:val="14"/>
          <w:lang w:eastAsia="ru-RU"/>
        </w:rPr>
        <w:br/>
      </w:r>
      <w:r>
        <w:rPr>
          <w:rFonts w:ascii="Verdana" w:eastAsia="Times New Roman" w:hAnsi="Verdana" w:cs="Times New Roman"/>
          <w:noProof/>
          <w:color w:val="232425"/>
          <w:sz w:val="14"/>
          <w:szCs w:val="14"/>
          <w:lang w:eastAsia="ru-RU"/>
        </w:rPr>
        <w:drawing>
          <wp:inline distT="0" distB="0" distL="0" distR="0">
            <wp:extent cx="1616710" cy="2194560"/>
            <wp:effectExtent l="19050" t="0" r="2540" b="0"/>
            <wp:docPr id="35" name="Рисунок 35" descr="Луксорский х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Луксорский храм"/>
                    <pic:cNvPicPr>
                      <a:picLocks noChangeAspect="1" noChangeArrowheads="1"/>
                    </pic:cNvPicPr>
                  </pic:nvPicPr>
                  <pic:blipFill>
                    <a:blip r:embed="rId53" cstate="print"/>
                    <a:srcRect/>
                    <a:stretch>
                      <a:fillRect/>
                    </a:stretch>
                  </pic:blipFill>
                  <pic:spPr bwMode="auto">
                    <a:xfrm>
                      <a:off x="0" y="0"/>
                      <a:ext cx="1616710" cy="2194560"/>
                    </a:xfrm>
                    <a:prstGeom prst="rect">
                      <a:avLst/>
                    </a:prstGeom>
                    <a:noFill/>
                    <a:ln w="9525">
                      <a:noFill/>
                      <a:miter lim="800000"/>
                      <a:headEnd/>
                      <a:tailEnd/>
                    </a:ln>
                  </pic:spPr>
                </pic:pic>
              </a:graphicData>
            </a:graphic>
          </wp:inline>
        </w:drawing>
      </w:r>
      <w:r w:rsidRPr="00B503DF">
        <w:rPr>
          <w:rFonts w:ascii="Verdana" w:eastAsia="Times New Roman" w:hAnsi="Verdana" w:cs="Times New Roman"/>
          <w:color w:val="232425"/>
          <w:sz w:val="14"/>
          <w:szCs w:val="14"/>
          <w:lang w:eastAsia="ru-RU"/>
        </w:rPr>
        <w:t xml:space="preserve">В </w:t>
      </w:r>
      <w:proofErr w:type="spellStart"/>
      <w:r w:rsidRPr="00B503DF">
        <w:rPr>
          <w:rFonts w:ascii="Verdana" w:eastAsia="Times New Roman" w:hAnsi="Verdana" w:cs="Times New Roman"/>
          <w:color w:val="232425"/>
          <w:sz w:val="14"/>
          <w:szCs w:val="14"/>
          <w:lang w:eastAsia="ru-RU"/>
        </w:rPr>
        <w:t>Карнакском</w:t>
      </w:r>
      <w:proofErr w:type="spellEnd"/>
      <w:r w:rsidRPr="00B503DF">
        <w:rPr>
          <w:rFonts w:ascii="Verdana" w:eastAsia="Times New Roman" w:hAnsi="Verdana" w:cs="Times New Roman"/>
          <w:color w:val="232425"/>
          <w:sz w:val="14"/>
          <w:szCs w:val="14"/>
          <w:lang w:eastAsia="ru-RU"/>
        </w:rPr>
        <w:t xml:space="preserve"> музее в большом дворе есть священное озеро, на берегу которого на мраморной колонне восседает жук – скарабей, символ благоденствия древнего мира. Возле озера находится колоннадный храм Аменхотепа III</w:t>
      </w:r>
      <w:r w:rsidRPr="00B503DF">
        <w:rPr>
          <w:rFonts w:ascii="Verdana" w:eastAsia="Times New Roman" w:hAnsi="Verdana" w:cs="Times New Roman"/>
          <w:color w:val="232425"/>
          <w:sz w:val="14"/>
          <w:szCs w:val="14"/>
          <w:lang w:eastAsia="ru-RU"/>
        </w:rPr>
        <w:br/>
        <w:t xml:space="preserve">Ежедневно, когда наступает вечер, </w:t>
      </w:r>
      <w:proofErr w:type="spellStart"/>
      <w:r w:rsidRPr="00B503DF">
        <w:rPr>
          <w:rFonts w:ascii="Verdana" w:eastAsia="Times New Roman" w:hAnsi="Verdana" w:cs="Times New Roman"/>
          <w:color w:val="232425"/>
          <w:sz w:val="14"/>
          <w:szCs w:val="14"/>
          <w:lang w:eastAsia="ru-RU"/>
        </w:rPr>
        <w:t>Карнакский</w:t>
      </w:r>
      <w:proofErr w:type="spellEnd"/>
      <w:r w:rsidRPr="00B503DF">
        <w:rPr>
          <w:rFonts w:ascii="Verdana" w:eastAsia="Times New Roman" w:hAnsi="Verdana" w:cs="Times New Roman"/>
          <w:color w:val="232425"/>
          <w:sz w:val="14"/>
          <w:szCs w:val="14"/>
          <w:lang w:eastAsia="ru-RU"/>
        </w:rPr>
        <w:t xml:space="preserve"> храм начинает освещаться со всех сторон и сопровождаться музыкой. </w:t>
      </w:r>
      <w:r w:rsidRPr="00B503DF">
        <w:rPr>
          <w:rFonts w:ascii="Verdana" w:eastAsia="Times New Roman" w:hAnsi="Verdana" w:cs="Times New Roman"/>
          <w:color w:val="232425"/>
          <w:sz w:val="14"/>
          <w:szCs w:val="14"/>
          <w:lang w:eastAsia="ru-RU"/>
        </w:rPr>
        <w:br/>
      </w:r>
      <w:r w:rsidRPr="00B503DF">
        <w:rPr>
          <w:rFonts w:ascii="Verdana" w:eastAsia="Times New Roman" w:hAnsi="Verdana" w:cs="Times New Roman"/>
          <w:color w:val="232425"/>
          <w:sz w:val="14"/>
          <w:szCs w:val="14"/>
          <w:lang w:eastAsia="ru-RU"/>
        </w:rPr>
        <w:br/>
      </w:r>
      <w:proofErr w:type="spellStart"/>
      <w:r w:rsidRPr="00B503DF">
        <w:rPr>
          <w:rFonts w:ascii="Verdana" w:eastAsia="Times New Roman" w:hAnsi="Verdana" w:cs="Times New Roman"/>
          <w:b/>
          <w:bCs/>
          <w:color w:val="232425"/>
          <w:sz w:val="14"/>
          <w:lang w:eastAsia="ru-RU"/>
        </w:rPr>
        <w:t>Луксорский</w:t>
      </w:r>
      <w:proofErr w:type="spellEnd"/>
      <w:r w:rsidRPr="00B503DF">
        <w:rPr>
          <w:rFonts w:ascii="Verdana" w:eastAsia="Times New Roman" w:hAnsi="Verdana" w:cs="Times New Roman"/>
          <w:b/>
          <w:bCs/>
          <w:color w:val="232425"/>
          <w:sz w:val="14"/>
          <w:lang w:eastAsia="ru-RU"/>
        </w:rPr>
        <w:t xml:space="preserve"> храм</w:t>
      </w:r>
      <w:r w:rsidRPr="00B503DF">
        <w:rPr>
          <w:rFonts w:ascii="Verdana" w:eastAsia="Times New Roman" w:hAnsi="Verdana" w:cs="Times New Roman"/>
          <w:color w:val="232425"/>
          <w:sz w:val="14"/>
          <w:szCs w:val="14"/>
          <w:lang w:eastAsia="ru-RU"/>
        </w:rPr>
        <w:br/>
      </w:r>
      <w:r w:rsidRPr="00B503DF">
        <w:rPr>
          <w:rFonts w:ascii="Verdana" w:eastAsia="Times New Roman" w:hAnsi="Verdana" w:cs="Times New Roman"/>
          <w:color w:val="232425"/>
          <w:sz w:val="14"/>
          <w:szCs w:val="14"/>
          <w:lang w:eastAsia="ru-RU"/>
        </w:rPr>
        <w:br/>
      </w:r>
      <w:proofErr w:type="spellStart"/>
      <w:r w:rsidRPr="00B503DF">
        <w:rPr>
          <w:rFonts w:ascii="Verdana" w:eastAsia="Times New Roman" w:hAnsi="Verdana" w:cs="Times New Roman"/>
          <w:color w:val="232425"/>
          <w:sz w:val="14"/>
          <w:szCs w:val="14"/>
          <w:lang w:eastAsia="ru-RU"/>
        </w:rPr>
        <w:t>Луксорский</w:t>
      </w:r>
      <w:proofErr w:type="spellEnd"/>
      <w:r w:rsidRPr="00B503DF">
        <w:rPr>
          <w:rFonts w:ascii="Verdana" w:eastAsia="Times New Roman" w:hAnsi="Verdana" w:cs="Times New Roman"/>
          <w:color w:val="232425"/>
          <w:sz w:val="14"/>
          <w:szCs w:val="14"/>
          <w:lang w:eastAsia="ru-RU"/>
        </w:rPr>
        <w:t xml:space="preserve"> храм начал строить фараон </w:t>
      </w:r>
      <w:proofErr w:type="spellStart"/>
      <w:r w:rsidRPr="00B503DF">
        <w:rPr>
          <w:rFonts w:ascii="Verdana" w:eastAsia="Times New Roman" w:hAnsi="Verdana" w:cs="Times New Roman"/>
          <w:color w:val="232425"/>
          <w:sz w:val="14"/>
          <w:szCs w:val="14"/>
          <w:lang w:eastAsia="ru-RU"/>
        </w:rPr>
        <w:t>Аменофис</w:t>
      </w:r>
      <w:proofErr w:type="spellEnd"/>
      <w:r w:rsidRPr="00B503DF">
        <w:rPr>
          <w:rFonts w:ascii="Verdana" w:eastAsia="Times New Roman" w:hAnsi="Verdana" w:cs="Times New Roman"/>
          <w:color w:val="232425"/>
          <w:sz w:val="14"/>
          <w:szCs w:val="14"/>
          <w:lang w:eastAsia="ru-RU"/>
        </w:rPr>
        <w:t xml:space="preserve"> в </w:t>
      </w:r>
      <w:proofErr w:type="spellStart"/>
      <w:r w:rsidRPr="00B503DF">
        <w:rPr>
          <w:rFonts w:ascii="Verdana" w:eastAsia="Times New Roman" w:hAnsi="Verdana" w:cs="Times New Roman"/>
          <w:color w:val="232425"/>
          <w:sz w:val="14"/>
          <w:szCs w:val="14"/>
          <w:lang w:eastAsia="ru-RU"/>
        </w:rPr>
        <w:t>ХIVвеке</w:t>
      </w:r>
      <w:proofErr w:type="spellEnd"/>
      <w:r w:rsidRPr="00B503DF">
        <w:rPr>
          <w:rFonts w:ascii="Verdana" w:eastAsia="Times New Roman" w:hAnsi="Verdana" w:cs="Times New Roman"/>
          <w:color w:val="232425"/>
          <w:sz w:val="14"/>
          <w:szCs w:val="14"/>
          <w:lang w:eastAsia="ru-RU"/>
        </w:rPr>
        <w:t xml:space="preserve"> </w:t>
      </w:r>
      <w:proofErr w:type="gramStart"/>
      <w:r w:rsidRPr="00B503DF">
        <w:rPr>
          <w:rFonts w:ascii="Verdana" w:eastAsia="Times New Roman" w:hAnsi="Verdana" w:cs="Times New Roman"/>
          <w:color w:val="232425"/>
          <w:sz w:val="14"/>
          <w:szCs w:val="14"/>
          <w:lang w:eastAsia="ru-RU"/>
        </w:rPr>
        <w:t>до</w:t>
      </w:r>
      <w:proofErr w:type="gramEnd"/>
      <w:r w:rsidRPr="00B503DF">
        <w:rPr>
          <w:rFonts w:ascii="Verdana" w:eastAsia="Times New Roman" w:hAnsi="Verdana" w:cs="Times New Roman"/>
          <w:color w:val="232425"/>
          <w:sz w:val="14"/>
          <w:szCs w:val="14"/>
          <w:lang w:eastAsia="ru-RU"/>
        </w:rPr>
        <w:t xml:space="preserve"> н.э. </w:t>
      </w:r>
      <w:proofErr w:type="gramStart"/>
      <w:r w:rsidRPr="00B503DF">
        <w:rPr>
          <w:rFonts w:ascii="Verdana" w:eastAsia="Times New Roman" w:hAnsi="Verdana" w:cs="Times New Roman"/>
          <w:color w:val="232425"/>
          <w:sz w:val="14"/>
          <w:szCs w:val="14"/>
          <w:lang w:eastAsia="ru-RU"/>
        </w:rPr>
        <w:t>для</w:t>
      </w:r>
      <w:proofErr w:type="gramEnd"/>
      <w:r w:rsidRPr="00B503DF">
        <w:rPr>
          <w:rFonts w:ascii="Verdana" w:eastAsia="Times New Roman" w:hAnsi="Verdana" w:cs="Times New Roman"/>
          <w:color w:val="232425"/>
          <w:sz w:val="14"/>
          <w:szCs w:val="14"/>
          <w:lang w:eastAsia="ru-RU"/>
        </w:rPr>
        <w:t xml:space="preserve"> встречи нового года. Позже фараон Рамсес </w:t>
      </w:r>
      <w:proofErr w:type="spellStart"/>
      <w:proofErr w:type="gramStart"/>
      <w:r w:rsidRPr="00B503DF">
        <w:rPr>
          <w:rFonts w:ascii="Verdana" w:eastAsia="Times New Roman" w:hAnsi="Verdana" w:cs="Times New Roman"/>
          <w:color w:val="232425"/>
          <w:sz w:val="14"/>
          <w:szCs w:val="14"/>
          <w:lang w:eastAsia="ru-RU"/>
        </w:rPr>
        <w:t>II</w:t>
      </w:r>
      <w:proofErr w:type="gramEnd"/>
      <w:r w:rsidRPr="00B503DF">
        <w:rPr>
          <w:rFonts w:ascii="Verdana" w:eastAsia="Times New Roman" w:hAnsi="Verdana" w:cs="Times New Roman"/>
          <w:color w:val="232425"/>
          <w:sz w:val="14"/>
          <w:szCs w:val="14"/>
          <w:lang w:eastAsia="ru-RU"/>
        </w:rPr>
        <w:t>значительно</w:t>
      </w:r>
      <w:proofErr w:type="spellEnd"/>
      <w:r w:rsidRPr="00B503DF">
        <w:rPr>
          <w:rFonts w:ascii="Verdana" w:eastAsia="Times New Roman" w:hAnsi="Verdana" w:cs="Times New Roman"/>
          <w:color w:val="232425"/>
          <w:sz w:val="14"/>
          <w:szCs w:val="14"/>
          <w:lang w:eastAsia="ru-RU"/>
        </w:rPr>
        <w:t xml:space="preserve"> расстроил храм, построив пилон и новый двор, окруженный 74 колоннами, меж которых стояли его статуи. Наружные стены всего храма украшает барельеф с изображением битвы при </w:t>
      </w:r>
      <w:proofErr w:type="spellStart"/>
      <w:r w:rsidRPr="00B503DF">
        <w:rPr>
          <w:rFonts w:ascii="Verdana" w:eastAsia="Times New Roman" w:hAnsi="Verdana" w:cs="Times New Roman"/>
          <w:color w:val="232425"/>
          <w:sz w:val="14"/>
          <w:szCs w:val="14"/>
          <w:lang w:eastAsia="ru-RU"/>
        </w:rPr>
        <w:t>Кадеше</w:t>
      </w:r>
      <w:proofErr w:type="spellEnd"/>
      <w:r w:rsidRPr="00B503DF">
        <w:rPr>
          <w:rFonts w:ascii="Verdana" w:eastAsia="Times New Roman" w:hAnsi="Verdana" w:cs="Times New Roman"/>
          <w:color w:val="232425"/>
          <w:sz w:val="14"/>
          <w:szCs w:val="14"/>
          <w:lang w:eastAsia="ru-RU"/>
        </w:rPr>
        <w:t xml:space="preserve">, где Рамсес </w:t>
      </w:r>
      <w:proofErr w:type="spellStart"/>
      <w:proofErr w:type="gramStart"/>
      <w:r w:rsidRPr="00B503DF">
        <w:rPr>
          <w:rFonts w:ascii="Verdana" w:eastAsia="Times New Roman" w:hAnsi="Verdana" w:cs="Times New Roman"/>
          <w:color w:val="232425"/>
          <w:sz w:val="14"/>
          <w:szCs w:val="14"/>
          <w:lang w:eastAsia="ru-RU"/>
        </w:rPr>
        <w:t>II</w:t>
      </w:r>
      <w:proofErr w:type="gramEnd"/>
      <w:r w:rsidRPr="00B503DF">
        <w:rPr>
          <w:rFonts w:ascii="Verdana" w:eastAsia="Times New Roman" w:hAnsi="Verdana" w:cs="Times New Roman"/>
          <w:color w:val="232425"/>
          <w:sz w:val="14"/>
          <w:szCs w:val="14"/>
          <w:lang w:eastAsia="ru-RU"/>
        </w:rPr>
        <w:t>вышел</w:t>
      </w:r>
      <w:proofErr w:type="spellEnd"/>
      <w:r w:rsidRPr="00B503DF">
        <w:rPr>
          <w:rFonts w:ascii="Verdana" w:eastAsia="Times New Roman" w:hAnsi="Verdana" w:cs="Times New Roman"/>
          <w:color w:val="232425"/>
          <w:sz w:val="14"/>
          <w:szCs w:val="14"/>
          <w:lang w:eastAsia="ru-RU"/>
        </w:rPr>
        <w:t xml:space="preserve"> победителем. Внутренние стены изображают культ происходящих обрядов в </w:t>
      </w:r>
      <w:proofErr w:type="spellStart"/>
      <w:r w:rsidRPr="00B503DF">
        <w:rPr>
          <w:rFonts w:ascii="Verdana" w:eastAsia="Times New Roman" w:hAnsi="Verdana" w:cs="Times New Roman"/>
          <w:color w:val="232425"/>
          <w:sz w:val="14"/>
          <w:szCs w:val="14"/>
          <w:lang w:eastAsia="ru-RU"/>
        </w:rPr>
        <w:t>храме</w:t>
      </w:r>
      <w:proofErr w:type="gramStart"/>
      <w:r w:rsidRPr="00B503DF">
        <w:rPr>
          <w:rFonts w:ascii="Verdana" w:eastAsia="Times New Roman" w:hAnsi="Verdana" w:cs="Times New Roman"/>
          <w:color w:val="232425"/>
          <w:sz w:val="14"/>
          <w:szCs w:val="14"/>
          <w:lang w:eastAsia="ru-RU"/>
        </w:rPr>
        <w:t>.Н</w:t>
      </w:r>
      <w:proofErr w:type="gramEnd"/>
      <w:r w:rsidRPr="00B503DF">
        <w:rPr>
          <w:rFonts w:ascii="Verdana" w:eastAsia="Times New Roman" w:hAnsi="Verdana" w:cs="Times New Roman"/>
          <w:color w:val="232425"/>
          <w:sz w:val="14"/>
          <w:szCs w:val="14"/>
          <w:lang w:eastAsia="ru-RU"/>
        </w:rPr>
        <w:t>а</w:t>
      </w:r>
      <w:proofErr w:type="spellEnd"/>
      <w:r w:rsidRPr="00B503DF">
        <w:rPr>
          <w:rFonts w:ascii="Verdana" w:eastAsia="Times New Roman" w:hAnsi="Verdana" w:cs="Times New Roman"/>
          <w:color w:val="232425"/>
          <w:sz w:val="14"/>
          <w:szCs w:val="14"/>
          <w:lang w:eastAsia="ru-RU"/>
        </w:rPr>
        <w:t xml:space="preserve"> входе во двор когда-то стояли 6 колоссов и 2 обелиска.</w:t>
      </w:r>
    </w:p>
    <w:p w:rsidR="00B503DF" w:rsidRPr="00B503DF" w:rsidRDefault="00B503DF" w:rsidP="00B503DF">
      <w:pPr>
        <w:shd w:val="clear" w:color="auto" w:fill="FFFFFF"/>
        <w:spacing w:before="100" w:beforeAutospacing="1" w:after="100" w:afterAutospacing="1" w:line="240" w:lineRule="auto"/>
        <w:rPr>
          <w:rFonts w:ascii="Verdana" w:eastAsia="Times New Roman" w:hAnsi="Verdana" w:cs="Times New Roman"/>
          <w:color w:val="232425"/>
          <w:sz w:val="14"/>
          <w:szCs w:val="14"/>
          <w:lang w:eastAsia="ru-RU"/>
        </w:rPr>
      </w:pPr>
      <w:r w:rsidRPr="00B503DF">
        <w:rPr>
          <w:rFonts w:ascii="Verdana" w:eastAsia="Times New Roman" w:hAnsi="Verdana" w:cs="Times New Roman"/>
          <w:color w:val="232425"/>
          <w:sz w:val="14"/>
          <w:szCs w:val="14"/>
          <w:lang w:eastAsia="ru-RU"/>
        </w:rPr>
        <w:br/>
      </w:r>
      <w:r>
        <w:rPr>
          <w:rFonts w:ascii="Verdana" w:eastAsia="Times New Roman" w:hAnsi="Verdana" w:cs="Times New Roman"/>
          <w:noProof/>
          <w:color w:val="232425"/>
          <w:sz w:val="14"/>
          <w:szCs w:val="14"/>
          <w:lang w:eastAsia="ru-RU"/>
        </w:rPr>
        <w:drawing>
          <wp:inline distT="0" distB="0" distL="0" distR="0">
            <wp:extent cx="2194560" cy="1653540"/>
            <wp:effectExtent l="19050" t="0" r="0" b="0"/>
            <wp:docPr id="36" name="Рисунок 36" descr="Луксорский х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Луксорский храм"/>
                    <pic:cNvPicPr>
                      <a:picLocks noChangeAspect="1" noChangeArrowheads="1"/>
                    </pic:cNvPicPr>
                  </pic:nvPicPr>
                  <pic:blipFill>
                    <a:blip r:embed="rId54" cstate="print"/>
                    <a:srcRect/>
                    <a:stretch>
                      <a:fillRect/>
                    </a:stretch>
                  </pic:blipFill>
                  <pic:spPr bwMode="auto">
                    <a:xfrm>
                      <a:off x="0" y="0"/>
                      <a:ext cx="2194560" cy="1653540"/>
                    </a:xfrm>
                    <a:prstGeom prst="rect">
                      <a:avLst/>
                    </a:prstGeom>
                    <a:noFill/>
                    <a:ln w="9525">
                      <a:noFill/>
                      <a:miter lim="800000"/>
                      <a:headEnd/>
                      <a:tailEnd/>
                    </a:ln>
                  </pic:spPr>
                </pic:pic>
              </a:graphicData>
            </a:graphic>
          </wp:inline>
        </w:drawing>
      </w:r>
      <w:r w:rsidRPr="00B503DF">
        <w:rPr>
          <w:rFonts w:ascii="Verdana" w:eastAsia="Times New Roman" w:hAnsi="Verdana" w:cs="Times New Roman"/>
          <w:color w:val="232425"/>
          <w:sz w:val="14"/>
          <w:szCs w:val="14"/>
          <w:lang w:eastAsia="ru-RU"/>
        </w:rPr>
        <w:t xml:space="preserve">Во втором храме находятся громадные статуи Рамсеса </w:t>
      </w:r>
      <w:proofErr w:type="spellStart"/>
      <w:r w:rsidRPr="00B503DF">
        <w:rPr>
          <w:rFonts w:ascii="Verdana" w:eastAsia="Times New Roman" w:hAnsi="Verdana" w:cs="Times New Roman"/>
          <w:color w:val="232425"/>
          <w:sz w:val="14"/>
          <w:szCs w:val="14"/>
          <w:lang w:eastAsia="ru-RU"/>
        </w:rPr>
        <w:t>II</w:t>
      </w:r>
      <w:proofErr w:type="gramStart"/>
      <w:r w:rsidRPr="00B503DF">
        <w:rPr>
          <w:rFonts w:ascii="Verdana" w:eastAsia="Times New Roman" w:hAnsi="Verdana" w:cs="Times New Roman"/>
          <w:color w:val="232425"/>
          <w:sz w:val="14"/>
          <w:szCs w:val="14"/>
          <w:lang w:eastAsia="ru-RU"/>
        </w:rPr>
        <w:t>и</w:t>
      </w:r>
      <w:proofErr w:type="spellEnd"/>
      <w:proofErr w:type="gramEnd"/>
      <w:r w:rsidRPr="00B503DF">
        <w:rPr>
          <w:rFonts w:ascii="Verdana" w:eastAsia="Times New Roman" w:hAnsi="Verdana" w:cs="Times New Roman"/>
          <w:color w:val="232425"/>
          <w:sz w:val="14"/>
          <w:szCs w:val="14"/>
          <w:lang w:eastAsia="ru-RU"/>
        </w:rPr>
        <w:t xml:space="preserve"> </w:t>
      </w:r>
      <w:proofErr w:type="spellStart"/>
      <w:r w:rsidRPr="00B503DF">
        <w:rPr>
          <w:rFonts w:ascii="Verdana" w:eastAsia="Times New Roman" w:hAnsi="Verdana" w:cs="Times New Roman"/>
          <w:color w:val="232425"/>
          <w:sz w:val="14"/>
          <w:szCs w:val="14"/>
          <w:lang w:eastAsia="ru-RU"/>
        </w:rPr>
        <w:t>Нефретари</w:t>
      </w:r>
      <w:proofErr w:type="spellEnd"/>
      <w:r w:rsidRPr="00B503DF">
        <w:rPr>
          <w:rFonts w:ascii="Verdana" w:eastAsia="Times New Roman" w:hAnsi="Verdana" w:cs="Times New Roman"/>
          <w:color w:val="232425"/>
          <w:sz w:val="14"/>
          <w:szCs w:val="14"/>
          <w:lang w:eastAsia="ru-RU"/>
        </w:rPr>
        <w:t xml:space="preserve"> – его </w:t>
      </w:r>
      <w:r w:rsidRPr="00B503DF">
        <w:rPr>
          <w:rFonts w:ascii="Verdana" w:eastAsia="Times New Roman" w:hAnsi="Verdana" w:cs="Times New Roman"/>
          <w:color w:val="232425"/>
          <w:sz w:val="14"/>
          <w:szCs w:val="14"/>
          <w:lang w:eastAsia="ru-RU"/>
        </w:rPr>
        <w:lastRenderedPageBreak/>
        <w:t xml:space="preserve">жены. В третьем дворе возвышаются 32 колонны с капителью. Этот вестибюль ведёт к храму, который расширил Аменхотеп </w:t>
      </w:r>
      <w:proofErr w:type="spellStart"/>
      <w:r w:rsidRPr="00B503DF">
        <w:rPr>
          <w:rFonts w:ascii="Verdana" w:eastAsia="Times New Roman" w:hAnsi="Verdana" w:cs="Times New Roman"/>
          <w:color w:val="232425"/>
          <w:sz w:val="14"/>
          <w:szCs w:val="14"/>
          <w:lang w:eastAsia="ru-RU"/>
        </w:rPr>
        <w:t>III</w:t>
      </w:r>
      <w:proofErr w:type="gramStart"/>
      <w:r w:rsidRPr="00B503DF">
        <w:rPr>
          <w:rFonts w:ascii="Verdana" w:eastAsia="Times New Roman" w:hAnsi="Verdana" w:cs="Times New Roman"/>
          <w:color w:val="232425"/>
          <w:sz w:val="14"/>
          <w:szCs w:val="14"/>
          <w:lang w:eastAsia="ru-RU"/>
        </w:rPr>
        <w:t>из</w:t>
      </w:r>
      <w:proofErr w:type="spellEnd"/>
      <w:proofErr w:type="gramEnd"/>
      <w:r w:rsidRPr="00B503DF">
        <w:rPr>
          <w:rFonts w:ascii="Verdana" w:eastAsia="Times New Roman" w:hAnsi="Verdana" w:cs="Times New Roman"/>
          <w:color w:val="232425"/>
          <w:sz w:val="14"/>
          <w:szCs w:val="14"/>
          <w:lang w:eastAsia="ru-RU"/>
        </w:rPr>
        <w:t xml:space="preserve"> святилища, воздвигнутого Тутмосом </w:t>
      </w:r>
      <w:proofErr w:type="spellStart"/>
      <w:r w:rsidRPr="00B503DF">
        <w:rPr>
          <w:rFonts w:ascii="Verdana" w:eastAsia="Times New Roman" w:hAnsi="Verdana" w:cs="Times New Roman"/>
          <w:color w:val="232425"/>
          <w:sz w:val="14"/>
          <w:szCs w:val="14"/>
          <w:lang w:eastAsia="ru-RU"/>
        </w:rPr>
        <w:t>IIIи</w:t>
      </w:r>
      <w:proofErr w:type="spellEnd"/>
      <w:r w:rsidRPr="00B503DF">
        <w:rPr>
          <w:rFonts w:ascii="Verdana" w:eastAsia="Times New Roman" w:hAnsi="Verdana" w:cs="Times New Roman"/>
          <w:color w:val="232425"/>
          <w:sz w:val="14"/>
          <w:szCs w:val="14"/>
          <w:lang w:eastAsia="ru-RU"/>
        </w:rPr>
        <w:t xml:space="preserve"> </w:t>
      </w:r>
      <w:proofErr w:type="spellStart"/>
      <w:r w:rsidRPr="00B503DF">
        <w:rPr>
          <w:rFonts w:ascii="Verdana" w:eastAsia="Times New Roman" w:hAnsi="Verdana" w:cs="Times New Roman"/>
          <w:color w:val="232425"/>
          <w:sz w:val="14"/>
          <w:szCs w:val="14"/>
          <w:lang w:eastAsia="ru-RU"/>
        </w:rPr>
        <w:t>Хатшепсут</w:t>
      </w:r>
      <w:proofErr w:type="spellEnd"/>
      <w:r w:rsidRPr="00B503DF">
        <w:rPr>
          <w:rFonts w:ascii="Verdana" w:eastAsia="Times New Roman" w:hAnsi="Verdana" w:cs="Times New Roman"/>
          <w:color w:val="232425"/>
          <w:sz w:val="14"/>
          <w:szCs w:val="14"/>
          <w:lang w:eastAsia="ru-RU"/>
        </w:rPr>
        <w:t xml:space="preserve"> в </w:t>
      </w:r>
      <w:proofErr w:type="spellStart"/>
      <w:r w:rsidRPr="00B503DF">
        <w:rPr>
          <w:rFonts w:ascii="Verdana" w:eastAsia="Times New Roman" w:hAnsi="Verdana" w:cs="Times New Roman"/>
          <w:color w:val="232425"/>
          <w:sz w:val="14"/>
          <w:szCs w:val="14"/>
          <w:lang w:eastAsia="ru-RU"/>
        </w:rPr>
        <w:t>ХVIв</w:t>
      </w:r>
      <w:proofErr w:type="spellEnd"/>
      <w:r w:rsidRPr="00B503DF">
        <w:rPr>
          <w:rFonts w:ascii="Verdana" w:eastAsia="Times New Roman" w:hAnsi="Verdana" w:cs="Times New Roman"/>
          <w:color w:val="232425"/>
          <w:sz w:val="14"/>
          <w:szCs w:val="14"/>
          <w:lang w:eastAsia="ru-RU"/>
        </w:rPr>
        <w:t>. до н.э.</w:t>
      </w:r>
      <w:r w:rsidRPr="00B503DF">
        <w:rPr>
          <w:rFonts w:ascii="Verdana" w:eastAsia="Times New Roman" w:hAnsi="Verdana" w:cs="Times New Roman"/>
          <w:color w:val="232425"/>
          <w:sz w:val="14"/>
          <w:szCs w:val="14"/>
          <w:lang w:eastAsia="ru-RU"/>
        </w:rPr>
        <w:br/>
        <w:t xml:space="preserve">От </w:t>
      </w:r>
      <w:proofErr w:type="spellStart"/>
      <w:r w:rsidRPr="00B503DF">
        <w:rPr>
          <w:rFonts w:ascii="Verdana" w:eastAsia="Times New Roman" w:hAnsi="Verdana" w:cs="Times New Roman"/>
          <w:color w:val="232425"/>
          <w:sz w:val="14"/>
          <w:szCs w:val="14"/>
          <w:lang w:eastAsia="ru-RU"/>
        </w:rPr>
        <w:t>Луксорского</w:t>
      </w:r>
      <w:proofErr w:type="spellEnd"/>
      <w:r w:rsidRPr="00B503DF">
        <w:rPr>
          <w:rFonts w:ascii="Verdana" w:eastAsia="Times New Roman" w:hAnsi="Verdana" w:cs="Times New Roman"/>
          <w:color w:val="232425"/>
          <w:sz w:val="14"/>
          <w:szCs w:val="14"/>
          <w:lang w:eastAsia="ru-RU"/>
        </w:rPr>
        <w:t xml:space="preserve"> храма к </w:t>
      </w:r>
      <w:proofErr w:type="spellStart"/>
      <w:r w:rsidRPr="00B503DF">
        <w:rPr>
          <w:rFonts w:ascii="Verdana" w:eastAsia="Times New Roman" w:hAnsi="Verdana" w:cs="Times New Roman"/>
          <w:color w:val="232425"/>
          <w:sz w:val="14"/>
          <w:szCs w:val="14"/>
          <w:lang w:eastAsia="ru-RU"/>
        </w:rPr>
        <w:t>Карнакскому</w:t>
      </w:r>
      <w:proofErr w:type="spellEnd"/>
      <w:r w:rsidRPr="00B503DF">
        <w:rPr>
          <w:rFonts w:ascii="Verdana" w:eastAsia="Times New Roman" w:hAnsi="Verdana" w:cs="Times New Roman"/>
          <w:color w:val="232425"/>
          <w:sz w:val="14"/>
          <w:szCs w:val="14"/>
          <w:lang w:eastAsia="ru-RU"/>
        </w:rPr>
        <w:t xml:space="preserve"> когда-то вела трёхкилометровая аллея в триста шестьдесят пять сфинксов, сидящих друг против друга по обе стороны аллеи. От аллеи отходил поворот в правую сторону к храму </w:t>
      </w:r>
      <w:proofErr w:type="spellStart"/>
      <w:r w:rsidRPr="00B503DF">
        <w:rPr>
          <w:rFonts w:ascii="Verdana" w:eastAsia="Times New Roman" w:hAnsi="Verdana" w:cs="Times New Roman"/>
          <w:color w:val="232425"/>
          <w:sz w:val="14"/>
          <w:szCs w:val="14"/>
          <w:lang w:eastAsia="ru-RU"/>
        </w:rPr>
        <w:t>Мут</w:t>
      </w:r>
      <w:proofErr w:type="spellEnd"/>
      <w:r w:rsidRPr="00B503DF">
        <w:rPr>
          <w:rFonts w:ascii="Verdana" w:eastAsia="Times New Roman" w:hAnsi="Verdana" w:cs="Times New Roman"/>
          <w:color w:val="232425"/>
          <w:sz w:val="14"/>
          <w:szCs w:val="14"/>
          <w:lang w:eastAsia="ru-RU"/>
        </w:rPr>
        <w:t>.</w:t>
      </w:r>
      <w:r w:rsidRPr="00B503DF">
        <w:rPr>
          <w:rFonts w:ascii="Verdana" w:eastAsia="Times New Roman" w:hAnsi="Verdana" w:cs="Times New Roman"/>
          <w:color w:val="232425"/>
          <w:sz w:val="14"/>
          <w:szCs w:val="14"/>
          <w:lang w:eastAsia="ru-RU"/>
        </w:rPr>
        <w:br/>
        <w:t xml:space="preserve">Всё что находилось в пределах </w:t>
      </w:r>
      <w:proofErr w:type="spellStart"/>
      <w:r w:rsidRPr="00B503DF">
        <w:rPr>
          <w:rFonts w:ascii="Verdana" w:eastAsia="Times New Roman" w:hAnsi="Verdana" w:cs="Times New Roman"/>
          <w:color w:val="232425"/>
          <w:sz w:val="14"/>
          <w:szCs w:val="14"/>
          <w:lang w:eastAsia="ru-RU"/>
        </w:rPr>
        <w:t>Луксорского</w:t>
      </w:r>
      <w:proofErr w:type="spellEnd"/>
      <w:r w:rsidRPr="00B503DF">
        <w:rPr>
          <w:rFonts w:ascii="Verdana" w:eastAsia="Times New Roman" w:hAnsi="Verdana" w:cs="Times New Roman"/>
          <w:color w:val="232425"/>
          <w:sz w:val="14"/>
          <w:szCs w:val="14"/>
          <w:lang w:eastAsia="ru-RU"/>
        </w:rPr>
        <w:t xml:space="preserve"> комплекса, сейчас находится в </w:t>
      </w:r>
      <w:proofErr w:type="spellStart"/>
      <w:r w:rsidRPr="00B503DF">
        <w:rPr>
          <w:rFonts w:ascii="Verdana" w:eastAsia="Times New Roman" w:hAnsi="Verdana" w:cs="Times New Roman"/>
          <w:color w:val="232425"/>
          <w:sz w:val="14"/>
          <w:szCs w:val="14"/>
          <w:lang w:eastAsia="ru-RU"/>
        </w:rPr>
        <w:t>Луксорском</w:t>
      </w:r>
      <w:proofErr w:type="spellEnd"/>
      <w:r w:rsidRPr="00B503DF">
        <w:rPr>
          <w:rFonts w:ascii="Verdana" w:eastAsia="Times New Roman" w:hAnsi="Verdana" w:cs="Times New Roman"/>
          <w:color w:val="232425"/>
          <w:sz w:val="14"/>
          <w:szCs w:val="14"/>
          <w:lang w:eastAsia="ru-RU"/>
        </w:rPr>
        <w:t xml:space="preserve"> музее.</w:t>
      </w:r>
    </w:p>
    <w:p w:rsidR="00B503DF" w:rsidRPr="009F4B23" w:rsidRDefault="00B503DF" w:rsidP="00B503DF">
      <w:pPr>
        <w:rPr>
          <w:rFonts w:ascii="Times New Roman" w:hAnsi="Times New Roman" w:cs="Times New Roman"/>
          <w:sz w:val="20"/>
          <w:szCs w:val="20"/>
        </w:rPr>
      </w:pPr>
    </w:p>
    <w:sectPr w:rsidR="00B503DF" w:rsidRPr="009F4B23" w:rsidSect="00EB6B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44543F"/>
    <w:multiLevelType w:val="multilevel"/>
    <w:tmpl w:val="9D487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FB84135"/>
    <w:multiLevelType w:val="multilevel"/>
    <w:tmpl w:val="838C1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1C43858"/>
    <w:multiLevelType w:val="multilevel"/>
    <w:tmpl w:val="EE527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2B4DB5"/>
    <w:rsid w:val="002B4DB5"/>
    <w:rsid w:val="002B524F"/>
    <w:rsid w:val="00394AE1"/>
    <w:rsid w:val="003E0826"/>
    <w:rsid w:val="004258A5"/>
    <w:rsid w:val="005077F6"/>
    <w:rsid w:val="007729B9"/>
    <w:rsid w:val="009F4B23"/>
    <w:rsid w:val="00A4375C"/>
    <w:rsid w:val="00B503DF"/>
    <w:rsid w:val="00D12718"/>
    <w:rsid w:val="00D1292B"/>
    <w:rsid w:val="00E75E9B"/>
    <w:rsid w:val="00EB6B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B38"/>
  </w:style>
  <w:style w:type="paragraph" w:styleId="1">
    <w:name w:val="heading 1"/>
    <w:basedOn w:val="a"/>
    <w:next w:val="a"/>
    <w:link w:val="10"/>
    <w:uiPriority w:val="9"/>
    <w:qFormat/>
    <w:rsid w:val="009F4B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2B4DB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4D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B4DB5"/>
  </w:style>
  <w:style w:type="character" w:styleId="a4">
    <w:name w:val="Hyperlink"/>
    <w:basedOn w:val="a0"/>
    <w:uiPriority w:val="99"/>
    <w:unhideWhenUsed/>
    <w:rsid w:val="002B4DB5"/>
    <w:rPr>
      <w:color w:val="0000FF"/>
      <w:u w:val="single"/>
    </w:rPr>
  </w:style>
  <w:style w:type="character" w:customStyle="1" w:styleId="20">
    <w:name w:val="Заголовок 2 Знак"/>
    <w:basedOn w:val="a0"/>
    <w:link w:val="2"/>
    <w:uiPriority w:val="9"/>
    <w:rsid w:val="002B4DB5"/>
    <w:rPr>
      <w:rFonts w:ascii="Times New Roman" w:eastAsia="Times New Roman" w:hAnsi="Times New Roman" w:cs="Times New Roman"/>
      <w:b/>
      <w:bCs/>
      <w:sz w:val="36"/>
      <w:szCs w:val="36"/>
      <w:lang w:eastAsia="ru-RU"/>
    </w:rPr>
  </w:style>
  <w:style w:type="character" w:customStyle="1" w:styleId="mw-headline">
    <w:name w:val="mw-headline"/>
    <w:basedOn w:val="a0"/>
    <w:rsid w:val="002B4DB5"/>
  </w:style>
  <w:style w:type="character" w:customStyle="1" w:styleId="10">
    <w:name w:val="Заголовок 1 Знак"/>
    <w:basedOn w:val="a0"/>
    <w:link w:val="1"/>
    <w:uiPriority w:val="9"/>
    <w:rsid w:val="009F4B23"/>
    <w:rPr>
      <w:rFonts w:asciiTheme="majorHAnsi" w:eastAsiaTheme="majorEastAsia" w:hAnsiTheme="majorHAnsi" w:cstheme="majorBidi"/>
      <w:b/>
      <w:bCs/>
      <w:color w:val="365F91" w:themeColor="accent1" w:themeShade="BF"/>
      <w:sz w:val="28"/>
      <w:szCs w:val="28"/>
    </w:rPr>
  </w:style>
  <w:style w:type="paragraph" w:customStyle="1" w:styleId="author">
    <w:name w:val="author"/>
    <w:basedOn w:val="a"/>
    <w:rsid w:val="009F4B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F4B2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F4B23"/>
    <w:rPr>
      <w:rFonts w:ascii="Tahoma" w:hAnsi="Tahoma" w:cs="Tahoma"/>
      <w:sz w:val="16"/>
      <w:szCs w:val="16"/>
    </w:rPr>
  </w:style>
  <w:style w:type="character" w:customStyle="1" w:styleId="art-postheader">
    <w:name w:val="art-postheader"/>
    <w:basedOn w:val="a0"/>
    <w:rsid w:val="00B503DF"/>
  </w:style>
  <w:style w:type="character" w:styleId="a7">
    <w:name w:val="Strong"/>
    <w:basedOn w:val="a0"/>
    <w:uiPriority w:val="22"/>
    <w:qFormat/>
    <w:rsid w:val="00B503DF"/>
    <w:rPr>
      <w:b/>
      <w:bCs/>
    </w:rPr>
  </w:style>
</w:styles>
</file>

<file path=word/webSettings.xml><?xml version="1.0" encoding="utf-8"?>
<w:webSettings xmlns:r="http://schemas.openxmlformats.org/officeDocument/2006/relationships" xmlns:w="http://schemas.openxmlformats.org/wordprocessingml/2006/main">
  <w:divs>
    <w:div w:id="862487">
      <w:bodyDiv w:val="1"/>
      <w:marLeft w:val="0"/>
      <w:marRight w:val="0"/>
      <w:marTop w:val="0"/>
      <w:marBottom w:val="0"/>
      <w:divBdr>
        <w:top w:val="none" w:sz="0" w:space="0" w:color="auto"/>
        <w:left w:val="none" w:sz="0" w:space="0" w:color="auto"/>
        <w:bottom w:val="none" w:sz="0" w:space="0" w:color="auto"/>
        <w:right w:val="none" w:sz="0" w:space="0" w:color="auto"/>
      </w:divBdr>
    </w:div>
    <w:div w:id="94596562">
      <w:bodyDiv w:val="1"/>
      <w:marLeft w:val="0"/>
      <w:marRight w:val="0"/>
      <w:marTop w:val="0"/>
      <w:marBottom w:val="0"/>
      <w:divBdr>
        <w:top w:val="none" w:sz="0" w:space="0" w:color="auto"/>
        <w:left w:val="none" w:sz="0" w:space="0" w:color="auto"/>
        <w:bottom w:val="none" w:sz="0" w:space="0" w:color="auto"/>
        <w:right w:val="none" w:sz="0" w:space="0" w:color="auto"/>
      </w:divBdr>
    </w:div>
    <w:div w:id="170606401">
      <w:bodyDiv w:val="1"/>
      <w:marLeft w:val="0"/>
      <w:marRight w:val="0"/>
      <w:marTop w:val="0"/>
      <w:marBottom w:val="0"/>
      <w:divBdr>
        <w:top w:val="none" w:sz="0" w:space="0" w:color="auto"/>
        <w:left w:val="none" w:sz="0" w:space="0" w:color="auto"/>
        <w:bottom w:val="none" w:sz="0" w:space="0" w:color="auto"/>
        <w:right w:val="none" w:sz="0" w:space="0" w:color="auto"/>
      </w:divBdr>
    </w:div>
    <w:div w:id="389233570">
      <w:bodyDiv w:val="1"/>
      <w:marLeft w:val="0"/>
      <w:marRight w:val="0"/>
      <w:marTop w:val="0"/>
      <w:marBottom w:val="0"/>
      <w:divBdr>
        <w:top w:val="none" w:sz="0" w:space="0" w:color="auto"/>
        <w:left w:val="none" w:sz="0" w:space="0" w:color="auto"/>
        <w:bottom w:val="none" w:sz="0" w:space="0" w:color="auto"/>
        <w:right w:val="none" w:sz="0" w:space="0" w:color="auto"/>
      </w:divBdr>
      <w:divsChild>
        <w:div w:id="1357199527">
          <w:marLeft w:val="0"/>
          <w:marRight w:val="336"/>
          <w:marTop w:val="120"/>
          <w:marBottom w:val="192"/>
          <w:divBdr>
            <w:top w:val="none" w:sz="0" w:space="0" w:color="auto"/>
            <w:left w:val="none" w:sz="0" w:space="0" w:color="auto"/>
            <w:bottom w:val="none" w:sz="0" w:space="0" w:color="auto"/>
            <w:right w:val="none" w:sz="0" w:space="0" w:color="auto"/>
          </w:divBdr>
          <w:divsChild>
            <w:div w:id="1686207135">
              <w:marLeft w:val="0"/>
              <w:marRight w:val="0"/>
              <w:marTop w:val="0"/>
              <w:marBottom w:val="0"/>
              <w:divBdr>
                <w:top w:val="single" w:sz="4" w:space="0" w:color="CCCCCC"/>
                <w:left w:val="single" w:sz="4" w:space="0" w:color="CCCCCC"/>
                <w:bottom w:val="single" w:sz="4" w:space="0" w:color="CCCCCC"/>
                <w:right w:val="single" w:sz="4" w:space="0" w:color="CCCCCC"/>
              </w:divBdr>
              <w:divsChild>
                <w:div w:id="8457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05886">
          <w:marLeft w:val="336"/>
          <w:marRight w:val="0"/>
          <w:marTop w:val="120"/>
          <w:marBottom w:val="192"/>
          <w:divBdr>
            <w:top w:val="none" w:sz="0" w:space="0" w:color="auto"/>
            <w:left w:val="none" w:sz="0" w:space="0" w:color="auto"/>
            <w:bottom w:val="none" w:sz="0" w:space="0" w:color="auto"/>
            <w:right w:val="none" w:sz="0" w:space="0" w:color="auto"/>
          </w:divBdr>
          <w:divsChild>
            <w:div w:id="1881815257">
              <w:marLeft w:val="0"/>
              <w:marRight w:val="0"/>
              <w:marTop w:val="0"/>
              <w:marBottom w:val="0"/>
              <w:divBdr>
                <w:top w:val="single" w:sz="4" w:space="0" w:color="CCCCCC"/>
                <w:left w:val="single" w:sz="4" w:space="0" w:color="CCCCCC"/>
                <w:bottom w:val="single" w:sz="4" w:space="0" w:color="CCCCCC"/>
                <w:right w:val="single" w:sz="4" w:space="0" w:color="CCCCCC"/>
              </w:divBdr>
              <w:divsChild>
                <w:div w:id="194375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410334">
          <w:marLeft w:val="336"/>
          <w:marRight w:val="0"/>
          <w:marTop w:val="120"/>
          <w:marBottom w:val="192"/>
          <w:divBdr>
            <w:top w:val="none" w:sz="0" w:space="0" w:color="auto"/>
            <w:left w:val="none" w:sz="0" w:space="0" w:color="auto"/>
            <w:bottom w:val="none" w:sz="0" w:space="0" w:color="auto"/>
            <w:right w:val="none" w:sz="0" w:space="0" w:color="auto"/>
          </w:divBdr>
          <w:divsChild>
            <w:div w:id="81068284">
              <w:marLeft w:val="0"/>
              <w:marRight w:val="0"/>
              <w:marTop w:val="0"/>
              <w:marBottom w:val="0"/>
              <w:divBdr>
                <w:top w:val="single" w:sz="4" w:space="0" w:color="CCCCCC"/>
                <w:left w:val="single" w:sz="4" w:space="0" w:color="CCCCCC"/>
                <w:bottom w:val="single" w:sz="4" w:space="0" w:color="CCCCCC"/>
                <w:right w:val="single" w:sz="4" w:space="0" w:color="CCCCCC"/>
              </w:divBdr>
              <w:divsChild>
                <w:div w:id="59533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8939">
          <w:marLeft w:val="336"/>
          <w:marRight w:val="0"/>
          <w:marTop w:val="120"/>
          <w:marBottom w:val="192"/>
          <w:divBdr>
            <w:top w:val="none" w:sz="0" w:space="0" w:color="auto"/>
            <w:left w:val="none" w:sz="0" w:space="0" w:color="auto"/>
            <w:bottom w:val="none" w:sz="0" w:space="0" w:color="auto"/>
            <w:right w:val="none" w:sz="0" w:space="0" w:color="auto"/>
          </w:divBdr>
          <w:divsChild>
            <w:div w:id="2100785767">
              <w:marLeft w:val="0"/>
              <w:marRight w:val="0"/>
              <w:marTop w:val="0"/>
              <w:marBottom w:val="0"/>
              <w:divBdr>
                <w:top w:val="single" w:sz="4" w:space="0" w:color="CCCCCC"/>
                <w:left w:val="single" w:sz="4" w:space="0" w:color="CCCCCC"/>
                <w:bottom w:val="single" w:sz="4" w:space="0" w:color="CCCCCC"/>
                <w:right w:val="single" w:sz="4" w:space="0" w:color="CCCCCC"/>
              </w:divBdr>
              <w:divsChild>
                <w:div w:id="7807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640691">
      <w:bodyDiv w:val="1"/>
      <w:marLeft w:val="0"/>
      <w:marRight w:val="0"/>
      <w:marTop w:val="0"/>
      <w:marBottom w:val="0"/>
      <w:divBdr>
        <w:top w:val="none" w:sz="0" w:space="0" w:color="auto"/>
        <w:left w:val="none" w:sz="0" w:space="0" w:color="auto"/>
        <w:bottom w:val="none" w:sz="0" w:space="0" w:color="auto"/>
        <w:right w:val="none" w:sz="0" w:space="0" w:color="auto"/>
      </w:divBdr>
    </w:div>
    <w:div w:id="550309997">
      <w:bodyDiv w:val="1"/>
      <w:marLeft w:val="0"/>
      <w:marRight w:val="0"/>
      <w:marTop w:val="0"/>
      <w:marBottom w:val="0"/>
      <w:divBdr>
        <w:top w:val="none" w:sz="0" w:space="0" w:color="auto"/>
        <w:left w:val="none" w:sz="0" w:space="0" w:color="auto"/>
        <w:bottom w:val="none" w:sz="0" w:space="0" w:color="auto"/>
        <w:right w:val="none" w:sz="0" w:space="0" w:color="auto"/>
      </w:divBdr>
    </w:div>
    <w:div w:id="644240702">
      <w:bodyDiv w:val="1"/>
      <w:marLeft w:val="0"/>
      <w:marRight w:val="0"/>
      <w:marTop w:val="0"/>
      <w:marBottom w:val="0"/>
      <w:divBdr>
        <w:top w:val="none" w:sz="0" w:space="0" w:color="auto"/>
        <w:left w:val="none" w:sz="0" w:space="0" w:color="auto"/>
        <w:bottom w:val="none" w:sz="0" w:space="0" w:color="auto"/>
        <w:right w:val="none" w:sz="0" w:space="0" w:color="auto"/>
      </w:divBdr>
    </w:div>
    <w:div w:id="1189829024">
      <w:bodyDiv w:val="1"/>
      <w:marLeft w:val="0"/>
      <w:marRight w:val="0"/>
      <w:marTop w:val="0"/>
      <w:marBottom w:val="0"/>
      <w:divBdr>
        <w:top w:val="none" w:sz="0" w:space="0" w:color="auto"/>
        <w:left w:val="none" w:sz="0" w:space="0" w:color="auto"/>
        <w:bottom w:val="none" w:sz="0" w:space="0" w:color="auto"/>
        <w:right w:val="none" w:sz="0" w:space="0" w:color="auto"/>
      </w:divBdr>
      <w:divsChild>
        <w:div w:id="904795905">
          <w:marLeft w:val="0"/>
          <w:marRight w:val="0"/>
          <w:marTop w:val="0"/>
          <w:marBottom w:val="0"/>
          <w:divBdr>
            <w:top w:val="none" w:sz="0" w:space="0" w:color="auto"/>
            <w:left w:val="none" w:sz="0" w:space="0" w:color="auto"/>
            <w:bottom w:val="none" w:sz="0" w:space="0" w:color="auto"/>
            <w:right w:val="none" w:sz="0" w:space="0" w:color="auto"/>
          </w:divBdr>
        </w:div>
        <w:div w:id="1500384565">
          <w:marLeft w:val="0"/>
          <w:marRight w:val="0"/>
          <w:marTop w:val="0"/>
          <w:marBottom w:val="0"/>
          <w:divBdr>
            <w:top w:val="none" w:sz="0" w:space="0" w:color="auto"/>
            <w:left w:val="none" w:sz="0" w:space="0" w:color="auto"/>
            <w:bottom w:val="none" w:sz="0" w:space="0" w:color="auto"/>
            <w:right w:val="none" w:sz="0" w:space="0" w:color="auto"/>
          </w:divBdr>
          <w:divsChild>
            <w:div w:id="35666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12361">
      <w:bodyDiv w:val="1"/>
      <w:marLeft w:val="0"/>
      <w:marRight w:val="0"/>
      <w:marTop w:val="0"/>
      <w:marBottom w:val="0"/>
      <w:divBdr>
        <w:top w:val="none" w:sz="0" w:space="0" w:color="auto"/>
        <w:left w:val="none" w:sz="0" w:space="0" w:color="auto"/>
        <w:bottom w:val="none" w:sz="0" w:space="0" w:color="auto"/>
        <w:right w:val="none" w:sz="0" w:space="0" w:color="auto"/>
      </w:divBdr>
    </w:div>
    <w:div w:id="1472745441">
      <w:bodyDiv w:val="1"/>
      <w:marLeft w:val="0"/>
      <w:marRight w:val="0"/>
      <w:marTop w:val="0"/>
      <w:marBottom w:val="0"/>
      <w:divBdr>
        <w:top w:val="none" w:sz="0" w:space="0" w:color="auto"/>
        <w:left w:val="none" w:sz="0" w:space="0" w:color="auto"/>
        <w:bottom w:val="none" w:sz="0" w:space="0" w:color="auto"/>
        <w:right w:val="none" w:sz="0" w:space="0" w:color="auto"/>
      </w:divBdr>
    </w:div>
    <w:div w:id="196144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D0%94%D0%BE%D0%B4%D0%B8%D0%BD%D0%B0%D1%81%D1%82%D0%B8%D1%87%D0%B5%D1%81%D0%BA%D0%B8%D0%B9_%D0%95%D0%B3%D0%B8%D0%BF%D0%B5%D1%82" TargetMode="External"/><Relationship Id="rId18" Type="http://schemas.openxmlformats.org/officeDocument/2006/relationships/hyperlink" Target="http://ru.wikipedia.org/wiki/%D0%92%D1%82%D0%BE%D1%80%D0%BE%D0%B9_%D0%BF%D0%B5%D1%80%D0%B5%D1%85%D0%BE%D0%B4%D0%BD%D1%8B%D0%B9_%D0%BF%D0%B5%D1%80%D0%B8%D0%BE%D0%B4_(%D0%94%D1%80%D0%B5%D0%B2%D0%BD%D0%B8%D0%B9_%D0%95%D0%B3%D0%B8%D0%BF%D0%B5%D1%82)" TargetMode="External"/><Relationship Id="rId26" Type="http://schemas.openxmlformats.org/officeDocument/2006/relationships/hyperlink" Target="http://lifeglobe.net/entry/1635" TargetMode="External"/><Relationship Id="rId39" Type="http://schemas.openxmlformats.org/officeDocument/2006/relationships/hyperlink" Target="http://ru.wikipedia.org/wiki/%D0%9D%D1%8C%D1%8E-%D0%99%D0%BE%D1%80%D0%BA" TargetMode="External"/><Relationship Id="rId21" Type="http://schemas.openxmlformats.org/officeDocument/2006/relationships/hyperlink" Target="http://ru.wikipedia.org/wiki/%D0%9F%D0%BE%D0%B7%D0%B4%D0%BD%D0%B5%D0%B5_%D1%86%D0%B0%D1%80%D1%81%D1%82%D0%B2%D0%BE_(%D0%94%D1%80%D0%B5%D0%B2%D0%BD%D0%B8%D0%B9_%D0%95%D0%B3%D0%B8%D0%BF%D0%B5%D1%82)" TargetMode="External"/><Relationship Id="rId34" Type="http://schemas.openxmlformats.org/officeDocument/2006/relationships/image" Target="media/image6.png"/><Relationship Id="rId42" Type="http://schemas.openxmlformats.org/officeDocument/2006/relationships/hyperlink" Target="http://commons.wikimedia.org/wiki/File:Hatschepsuttempel.jpg?uselang=ru" TargetMode="External"/><Relationship Id="rId47" Type="http://schemas.openxmlformats.org/officeDocument/2006/relationships/hyperlink" Target="http://commons.wikimedia.org/wiki/File:Luxor,_hieroglyphic_decorations_inside_the_Temple_of_Hatshepsut,_Egypt,_Oct_2004_A.jpg?uselang=ru" TargetMode="External"/><Relationship Id="rId50" Type="http://schemas.openxmlformats.org/officeDocument/2006/relationships/hyperlink" Target="http://ru.wikipedia.org/wiki/%D0%90%D0%BD%D1%83%D0%B1%D0%B8%D1%81" TargetMode="External"/><Relationship Id="rId55" Type="http://schemas.openxmlformats.org/officeDocument/2006/relationships/fontTable" Target="fontTable.xml"/><Relationship Id="rId7" Type="http://schemas.openxmlformats.org/officeDocument/2006/relationships/hyperlink" Target="http://ru.wikipedia.org/wiki/%D0%9C%D0%B5%D0%BC%D1%84%D0%B8%D1%81" TargetMode="External"/><Relationship Id="rId12" Type="http://schemas.openxmlformats.org/officeDocument/2006/relationships/hyperlink" Target="http://ru.wikipedia.org/wiki/%D0%94%D0%BE%D0%B8%D1%81%D1%82%D0%BE%D1%80%D0%B8%D1%87%D0%B5%D1%81%D0%BA%D0%B8%D0%B9_%D0%95%D0%B3%D0%B8%D0%BF%D0%B5%D1%82" TargetMode="External"/><Relationship Id="rId17" Type="http://schemas.openxmlformats.org/officeDocument/2006/relationships/hyperlink" Target="http://ru.wikipedia.org/wiki/%D0%A1%D1%80%D0%B5%D0%B4%D0%BD%D0%B5%D0%B5_%D1%86%D0%B0%D1%80%D1%81%D1%82%D0%B2%D0%BE" TargetMode="External"/><Relationship Id="rId25" Type="http://schemas.openxmlformats.org/officeDocument/2006/relationships/image" Target="media/image3.gif"/><Relationship Id="rId33" Type="http://schemas.openxmlformats.org/officeDocument/2006/relationships/hyperlink" Target="http://ru.wikipedia.org/wiki/%D0%A4%D0%B0%D0%B9%D0%BB:Luxor,_sanctuary_inside_Temple_of_Hatshepsut,_Egypt,_Oct_2004.jpg" TargetMode="External"/><Relationship Id="rId38" Type="http://schemas.openxmlformats.org/officeDocument/2006/relationships/hyperlink" Target="http://ru.wikipedia.org/wiki/%D0%9C%D1%83%D0%B7%D0%B5%D0%B9_%D0%9C%D0%B5%D1%82%D1%80%D0%BE%D0%BF%D0%BE%D0%BB%D0%B8%D1%82%D0%B5%D0%BD" TargetMode="External"/><Relationship Id="rId46"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ru.wikipedia.org/wiki/%D0%9F%D0%B5%D1%80%D0%B2%D1%8B%D0%B9_%D0%BF%D0%B5%D1%80%D0%B5%D1%85%D0%BE%D0%B4%D0%BD%D1%8B%D0%B9_%D0%BF%D0%B5%D1%80%D0%B8%D0%BE%D0%B4_(%D0%94%D1%80%D0%B5%D0%B2%D0%BD%D0%B8%D0%B9_%D0%95%D0%B3%D0%B8%D0%BF%D0%B5%D1%82)" TargetMode="External"/><Relationship Id="rId20" Type="http://schemas.openxmlformats.org/officeDocument/2006/relationships/hyperlink" Target="http://ru.wikipedia.org/wiki/%D0%A2%D1%80%D0%B5%D1%82%D0%B8%D0%B9_%D0%BF%D0%B5%D1%80%D0%B5%D1%85%D0%BE%D0%B4%D0%BD%D1%8B%D0%B9_%D0%BF%D0%B5%D1%80%D0%B8%D0%BE%D0%B4_(%D0%94%D1%80%D0%B5%D0%B2%D0%BD%D0%B8%D0%B9_%D0%95%D0%B3%D0%B8%D0%BF%D0%B5%D1%82)" TargetMode="External"/><Relationship Id="rId29" Type="http://schemas.openxmlformats.org/officeDocument/2006/relationships/hyperlink" Target="http://ru.wikipedia.org/wiki/%D0%9F%D0%B0%D1%80%D1%84%D0%B5%D0%BD%D0%BE%D0%BD" TargetMode="External"/><Relationship Id="rId41" Type="http://schemas.openxmlformats.org/officeDocument/2006/relationships/hyperlink" Target="http://ru.wikipedia.org/wiki/%D0%90%D0%BD%D1%83%D0%B1%D0%B8%D1%81" TargetMode="External"/><Relationship Id="rId54"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hyperlink" Target="http://ru.wikipedia.org/wiki/%D0%A4%D1%80%D0%B8%D0%B7" TargetMode="External"/><Relationship Id="rId11" Type="http://schemas.openxmlformats.org/officeDocument/2006/relationships/hyperlink" Target="http://ru.wikipedia.org/wiki/%D0%95%D0%B3%D0%B8%D0%BF%D1%82%D0%BE%D0%BB%D0%BE%D0%B3%D0%B8%D1%8F" TargetMode="External"/><Relationship Id="rId24" Type="http://schemas.openxmlformats.org/officeDocument/2006/relationships/image" Target="media/image2.gif"/><Relationship Id="rId32" Type="http://schemas.openxmlformats.org/officeDocument/2006/relationships/image" Target="media/image5.jpeg"/><Relationship Id="rId37" Type="http://schemas.openxmlformats.org/officeDocument/2006/relationships/hyperlink" Target="http://ru.wikipedia.org/wiki/%D0%9A%D0%B0%D0%B8%D1%80" TargetMode="External"/><Relationship Id="rId40" Type="http://schemas.openxmlformats.org/officeDocument/2006/relationships/hyperlink" Target="http://ru.wikipedia.org/wiki/%D0%A1%D1%84%D0%B8%D0%BD%D0%BA%D1%81" TargetMode="External"/><Relationship Id="rId45" Type="http://schemas.openxmlformats.org/officeDocument/2006/relationships/hyperlink" Target="http://ru.wikipedia.org/wiki/%D0%A4%D0%B0%D0%B9%D0%BB:%D0%A5%D0%B0%D1%82%D1%88%D0%B5%D0%BF%D1%81%D1%83%D1%82.jpg" TargetMode="External"/><Relationship Id="rId53" Type="http://schemas.openxmlformats.org/officeDocument/2006/relationships/image" Target="media/image12.jpeg"/><Relationship Id="rId5" Type="http://schemas.openxmlformats.org/officeDocument/2006/relationships/hyperlink" Target="http://ru.wikipedia.org/wiki/%D0%9A%D0%B0%D1%80%D0%BD%D0%B8%D0%B7" TargetMode="External"/><Relationship Id="rId15" Type="http://schemas.openxmlformats.org/officeDocument/2006/relationships/hyperlink" Target="http://ru.wikipedia.org/wiki/%D0%94%D1%80%D0%B5%D0%B2%D0%BD%D0%B5%D0%B5_%D1%86%D0%B0%D1%80%D1%81%D1%82%D0%B2%D0%BE" TargetMode="External"/><Relationship Id="rId23" Type="http://schemas.openxmlformats.org/officeDocument/2006/relationships/image" Target="media/image1.gif"/><Relationship Id="rId28" Type="http://schemas.openxmlformats.org/officeDocument/2006/relationships/hyperlink" Target="http://ru.wikipedia.org/wiki/%D0%A1%D1%80%D0%B5%D0%B4%D0%BD%D0%B5%D0%B5_%D1%86%D0%B0%D1%80%D1%81%D1%82%D0%B2%D0%BE_(%D0%94%D1%80%D0%B5%D0%B2%D0%BD%D0%B8%D0%B9_%D0%95%D0%B3%D0%B8%D0%BF%D0%B5%D1%82)" TargetMode="External"/><Relationship Id="rId36" Type="http://schemas.openxmlformats.org/officeDocument/2006/relationships/hyperlink" Target="http://ru.wikipedia.org/wiki/%D0%95%D0%B3%D0%B8%D0%BF%D0%B5%D1%82%D1%81%D0%BA%D0%B8%D0%B9_%D0%BC%D1%83%D0%B7%D0%B5%D0%B9_(%D0%9A%D0%B0%D0%B8%D1%80)" TargetMode="External"/><Relationship Id="rId49" Type="http://schemas.openxmlformats.org/officeDocument/2006/relationships/hyperlink" Target="http://ru.wikipedia.org/wiki/%D0%A4%D0%B0%D0%B9%D0%BB:Luxor,_hieroglyphic_decorations_inside_the_Temple_of_Hatshepsut,_Egypt,_Oct_2004_A.jpg" TargetMode="External"/><Relationship Id="rId10" Type="http://schemas.openxmlformats.org/officeDocument/2006/relationships/hyperlink" Target="http://ru.wikipedia.org" TargetMode="External"/><Relationship Id="rId19" Type="http://schemas.openxmlformats.org/officeDocument/2006/relationships/hyperlink" Target="http://ru.wikipedia.org/wiki/%D0%9D%D0%BE%D0%B2%D0%BE%D0%B5_%D1%86%D0%B0%D1%80%D1%81%D1%82%D0%B2%D0%BE" TargetMode="External"/><Relationship Id="rId31" Type="http://schemas.openxmlformats.org/officeDocument/2006/relationships/hyperlink" Target="http://commons.wikimedia.org/wiki/File:Luxor,_sanctuary_inside_Temple_of_Hatshepsut,_Egypt,_Oct_2004.jpg?uselang=ru" TargetMode="External"/><Relationship Id="rId44" Type="http://schemas.openxmlformats.org/officeDocument/2006/relationships/hyperlink" Target="http://ru.wikipedia.org/wiki/%D0%A4%D0%B0%D0%B9%D0%BB:Hatschepsuttempel.jpg" TargetMode="External"/><Relationship Id="rId52"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hyperlink" Target="http://ru.wikipedia.org/wiki/%D0%9C%D0%B0%D1%81%D1%82%D0%B0%D0%B1%D0%B0" TargetMode="External"/><Relationship Id="rId14" Type="http://schemas.openxmlformats.org/officeDocument/2006/relationships/hyperlink" Target="http://ru.wikipedia.org/wiki/%D0%A0%D0%B0%D0%BD%D0%BD%D0%B5%D0%B5_%D1%86%D0%B0%D1%80%D1%81%D1%82%D0%B2%D0%BE" TargetMode="External"/><Relationship Id="rId22" Type="http://schemas.openxmlformats.org/officeDocument/2006/relationships/hyperlink" Target="http://ru.wikipedia.org/wiki/%D0%AD%D0%BB%D0%BB%D0%B8%D0%BD%D0%B8%D1%81%D1%82%D0%B8%D1%87%D0%B5%D1%81%D0%BA%D0%B8%D0%B9_%D0%BF%D0%B5%D1%80%D0%B8%D0%BE%D0%B4" TargetMode="External"/><Relationship Id="rId27" Type="http://schemas.openxmlformats.org/officeDocument/2006/relationships/image" Target="media/image4.jpeg"/><Relationship Id="rId30" Type="http://schemas.openxmlformats.org/officeDocument/2006/relationships/hyperlink" Target="http://ru.wikipedia.org/wiki/%D0%90%D1%84%D0%B8%D0%BD%D1%8B" TargetMode="External"/><Relationship Id="rId35" Type="http://schemas.openxmlformats.org/officeDocument/2006/relationships/hyperlink" Target="http://ru.wikipedia.org/wiki/%D0%9F%D0%B0%D0%BD%D0%B4%D1%83%D1%81" TargetMode="External"/><Relationship Id="rId43" Type="http://schemas.openxmlformats.org/officeDocument/2006/relationships/image" Target="media/image7.jpeg"/><Relationship Id="rId48" Type="http://schemas.openxmlformats.org/officeDocument/2006/relationships/image" Target="media/image9.jpeg"/><Relationship Id="rId56" Type="http://schemas.openxmlformats.org/officeDocument/2006/relationships/theme" Target="theme/theme1.xml"/><Relationship Id="rId8" Type="http://schemas.openxmlformats.org/officeDocument/2006/relationships/hyperlink" Target="http://ru.wikipedia.org/wiki/%D0%90%D0%B1%D0%B8%D0%B4%D0%BE%D1%81" TargetMode="External"/><Relationship Id="rId51" Type="http://schemas.openxmlformats.org/officeDocument/2006/relationships/image" Target="media/image10.jpe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1</Pages>
  <Words>4120</Words>
  <Characters>23486</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27551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aser</dc:creator>
  <cp:lastModifiedBy>aser</cp:lastModifiedBy>
  <cp:revision>4</cp:revision>
  <dcterms:created xsi:type="dcterms:W3CDTF">2013-01-31T04:26:00Z</dcterms:created>
  <dcterms:modified xsi:type="dcterms:W3CDTF">2013-02-21T05:03:00Z</dcterms:modified>
</cp:coreProperties>
</file>